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lang w:val="en-US" w:eastAsia="zh-Hans"/>
        </w:rPr>
      </w:pPr>
      <w:bookmarkStart w:id="0" w:name="_Toc493093293"/>
      <w:bookmarkStart w:id="1" w:name="_Toc24550407"/>
      <w:bookmarkStart w:id="2" w:name="_Toc16162_WPSOffice_Level1"/>
      <w:bookmarkStart w:id="3" w:name="_Toc14172"/>
      <w:r>
        <w:rPr>
          <w:rFonts w:hint="eastAsia" w:ascii="方正小标宋简体" w:hAnsi="方正小标宋简体" w:eastAsia="方正小标宋简体" w:cs="方正小标宋简体"/>
          <w:lang w:val="en-US" w:eastAsia="zh-Hans"/>
        </w:rPr>
        <w:t>福建师范大学实验室化学品全周期管理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lang w:val="en-US" w:eastAsia="zh-Hans"/>
        </w:rPr>
        <w:t>操作指南</w:t>
      </w:r>
      <w:r>
        <w:rPr>
          <w:rFonts w:hint="eastAsia" w:ascii="方正小标宋简体" w:hAnsi="方正小标宋简体" w:eastAsia="方正小标宋简体" w:cs="方正小标宋简体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二级单位</w:t>
      </w:r>
      <w:r>
        <w:rPr>
          <w:rFonts w:hint="eastAsia" w:ascii="方正小标宋简体" w:hAnsi="方正小标宋简体" w:eastAsia="方正小标宋简体" w:cs="方正小标宋简体"/>
          <w:lang w:val="en-US" w:eastAsia="zh-Hans"/>
        </w:rPr>
        <w:t>管理员</w:t>
      </w:r>
      <w:r>
        <w:rPr>
          <w:rFonts w:hint="eastAsia" w:ascii="方正小标宋简体" w:hAnsi="方正小标宋简体" w:eastAsia="方正小标宋简体" w:cs="方正小标宋简体"/>
        </w:rPr>
        <w:t>用户</w:t>
      </w:r>
      <w:r>
        <w:rPr>
          <w:rFonts w:hint="eastAsia" w:ascii="方正小标宋简体" w:hAnsi="方正小标宋简体" w:eastAsia="方正小标宋简体" w:cs="方正小标宋简体"/>
          <w:lang w:eastAsia="zh-CN"/>
        </w:rPr>
        <w:t>）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Hans"/>
        </w:rPr>
        <w:t>（2022年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Hans"/>
        </w:rPr>
        <w:t>月）</w:t>
      </w: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友情提示：本系统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仅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支持校内网登录访问的方式，请在校内操作PC端或手机端，外网无法访问本系统。</w:t>
      </w:r>
    </w:p>
    <w:p>
      <w:pPr>
        <w:pStyle w:val="3"/>
        <w:bidi w:val="0"/>
      </w:pPr>
      <w:r>
        <w:rPr>
          <w:rFonts w:hint="eastAsia"/>
        </w:rPr>
        <w:t>一、系统登录与简介</w:t>
      </w:r>
      <w:bookmarkEnd w:id="0"/>
      <w:bookmarkEnd w:id="1"/>
      <w:bookmarkEnd w:id="2"/>
      <w:bookmarkEnd w:id="3"/>
    </w:p>
    <w:p>
      <w:pPr>
        <w:bidi w:val="0"/>
        <w:rPr>
          <w:sz w:val="28"/>
          <w:szCs w:val="28"/>
        </w:rPr>
      </w:pPr>
      <w:bookmarkStart w:id="4" w:name="_Toc29026_WPSOffice_Level2"/>
      <w:bookmarkStart w:id="5" w:name="_Hlk491434764"/>
      <w:r>
        <w:rPr>
          <w:rFonts w:hint="eastAsia"/>
          <w:sz w:val="28"/>
          <w:szCs w:val="28"/>
        </w:rPr>
        <w:t>登录</w:t>
      </w:r>
      <w:r>
        <w:rPr>
          <w:rFonts w:hint="default"/>
          <w:sz w:val="28"/>
          <w:szCs w:val="28"/>
          <w:lang w:eastAsia="zh-CN"/>
        </w:rPr>
        <w:t>福建师范大学</w:t>
      </w:r>
      <w:r>
        <w:rPr>
          <w:rFonts w:hint="eastAsia"/>
          <w:sz w:val="28"/>
          <w:szCs w:val="28"/>
          <w:lang w:val="en-US" w:eastAsia="zh-CN"/>
        </w:rPr>
        <w:t>化学品</w:t>
      </w:r>
      <w:r>
        <w:rPr>
          <w:rFonts w:hint="eastAsia"/>
          <w:sz w:val="28"/>
          <w:szCs w:val="28"/>
        </w:rPr>
        <w:t>系统的方式：</w:t>
      </w:r>
      <w:bookmarkEnd w:id="4"/>
    </w:p>
    <w:p>
      <w:pPr>
        <w:bidi w:val="0"/>
        <w:rPr>
          <w:color w:val="FF0000"/>
          <w:sz w:val="28"/>
          <w:szCs w:val="28"/>
        </w:rPr>
      </w:pPr>
      <w:bookmarkStart w:id="6" w:name="_Toc13399_WPSOffice_Level2"/>
      <w:r>
        <w:rPr>
          <w:rFonts w:hint="eastAsia"/>
          <w:color w:val="FF0000"/>
          <w:sz w:val="28"/>
          <w:szCs w:val="28"/>
        </w:rPr>
        <w:t>推荐使用Google、360(极速模式下)浏览器</w:t>
      </w:r>
      <w:bookmarkEnd w:id="6"/>
    </w:p>
    <w:p>
      <w:pPr>
        <w:numPr>
          <w:ilvl w:val="0"/>
          <w:numId w:val="1"/>
        </w:numPr>
        <w:bidi w:val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输入网址https://hxpgl.fjnu.edu.cn/fjnu_web/public/login/Login/singleLogin</w:t>
      </w:r>
    </w:p>
    <w:p>
      <w:pPr>
        <w:numPr>
          <w:ilvl w:val="0"/>
          <w:numId w:val="1"/>
        </w:numPr>
        <w:bidi w:val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Hans"/>
        </w:rPr>
        <w:t>支持扫码登录</w:t>
      </w:r>
      <w:r>
        <w:rPr>
          <w:rFonts w:hint="eastAsia"/>
          <w:sz w:val="28"/>
          <w:szCs w:val="28"/>
          <w:lang w:val="en-US" w:eastAsia="zh-CN"/>
        </w:rPr>
        <w:t>、</w:t>
      </w:r>
      <w:r>
        <w:rPr>
          <w:rFonts w:hint="default"/>
          <w:sz w:val="28"/>
          <w:szCs w:val="28"/>
        </w:rPr>
        <w:t>统一认证账号密码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手机短信认证</w:t>
      </w:r>
      <w:r>
        <w:rPr>
          <w:rFonts w:hint="default"/>
          <w:sz w:val="28"/>
          <w:szCs w:val="28"/>
        </w:rPr>
        <w:t>进行</w:t>
      </w:r>
      <w:r>
        <w:rPr>
          <w:rFonts w:hint="eastAsia"/>
          <w:sz w:val="28"/>
          <w:szCs w:val="28"/>
          <w:lang w:val="en-US" w:eastAsia="zh-Hans"/>
        </w:rPr>
        <w:t>登录</w:t>
      </w:r>
      <w:r>
        <w:rPr>
          <w:rFonts w:hint="eastAsia"/>
          <w:sz w:val="28"/>
          <w:szCs w:val="28"/>
        </w:rPr>
        <w:t>。</w:t>
      </w:r>
      <w:bookmarkEnd w:id="5"/>
    </w:p>
    <w:p>
      <w:r>
        <w:drawing>
          <wp:inline distT="0" distB="0" distL="114300" distR="114300">
            <wp:extent cx="2527935" cy="1730375"/>
            <wp:effectExtent l="0" t="0" r="12065" b="22225"/>
            <wp:docPr id="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1435" cy="1732280"/>
            <wp:effectExtent l="0" t="0" r="24765" b="20320"/>
            <wp:docPr id="1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</w:pPr>
      <w:bookmarkStart w:id="7" w:name="_Toc24550414"/>
      <w:bookmarkStart w:id="8" w:name="_Toc29026_WPSOffice_Level1"/>
      <w:bookmarkStart w:id="9" w:name="_Toc21144"/>
      <w:r>
        <w:rPr>
          <w:rFonts w:hint="default"/>
        </w:rPr>
        <w:t>二</w:t>
      </w:r>
      <w:r>
        <w:rPr>
          <w:rFonts w:hint="eastAsia"/>
        </w:rPr>
        <w:t>、化学品模块</w:t>
      </w:r>
      <w:bookmarkEnd w:id="7"/>
    </w:p>
    <w:p>
      <w:pPr>
        <w:pStyle w:val="3"/>
        <w:bidi w:val="0"/>
      </w:pPr>
      <w:bookmarkStart w:id="10" w:name="_Toc24550415"/>
      <w:r>
        <w:rPr>
          <w:rFonts w:hint="eastAsia"/>
        </w:rPr>
        <w:t>（一）</w:t>
      </w:r>
      <w:bookmarkEnd w:id="8"/>
      <w:bookmarkEnd w:id="9"/>
      <w:bookmarkEnd w:id="10"/>
      <w:r>
        <w:rPr>
          <w:rFonts w:hint="eastAsia"/>
          <w:lang w:val="en-US" w:eastAsia="zh-Hans"/>
        </w:rPr>
        <w:t>角色切换</w:t>
      </w:r>
    </w:p>
    <w:p>
      <w:pPr>
        <w:pStyle w:val="4"/>
        <w:bidi w:val="0"/>
        <w:rPr>
          <w:rFonts w:hint="eastAsia"/>
          <w:lang w:val="en-US" w:eastAsia="zh-Hans"/>
        </w:rPr>
      </w:pPr>
      <w:bookmarkStart w:id="11" w:name="_Toc5816"/>
      <w:bookmarkStart w:id="12" w:name="_Toc32606_WPSOffice_Level2"/>
      <w:bookmarkStart w:id="13" w:name="_Toc24550416"/>
      <w:r>
        <w:rPr>
          <w:rFonts w:hint="eastAsia"/>
        </w:rPr>
        <w:t>1.1</w:t>
      </w:r>
      <w:bookmarkEnd w:id="11"/>
      <w:bookmarkEnd w:id="12"/>
      <w:bookmarkEnd w:id="13"/>
      <w:r>
        <w:rPr>
          <w:rFonts w:hint="eastAsia"/>
          <w:lang w:val="en-US" w:eastAsia="zh-Hans"/>
        </w:rPr>
        <w:t>切换角色</w:t>
      </w:r>
    </w:p>
    <w:p>
      <w:pPr>
        <w:rPr>
          <w:rFonts w:hint="eastAsia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Hans"/>
        </w:rPr>
        <w:t>进入系统后，根据实际情况切换对应</w:t>
      </w:r>
      <w:r>
        <w:rPr>
          <w:rFonts w:hint="eastAsia"/>
          <w:sz w:val="28"/>
          <w:szCs w:val="28"/>
          <w:lang w:val="en-US" w:eastAsia="zh-CN"/>
        </w:rPr>
        <w:t>的二级单位管理员</w:t>
      </w:r>
      <w:r>
        <w:rPr>
          <w:rFonts w:hint="eastAsia"/>
          <w:sz w:val="28"/>
          <w:szCs w:val="28"/>
          <w:lang w:val="en-US" w:eastAsia="zh-Hans"/>
        </w:rPr>
        <w:t>角色</w:t>
      </w:r>
    </w:p>
    <w:p>
      <w:pPr>
        <w:bidi w:val="0"/>
        <w:rPr>
          <w:rFonts w:hint="eastAsia"/>
        </w:rPr>
      </w:pPr>
    </w:p>
    <w:p>
      <w:pPr>
        <w:bidi w:val="0"/>
      </w:pPr>
      <w:r>
        <w:drawing>
          <wp:inline distT="0" distB="0" distL="114300" distR="114300">
            <wp:extent cx="5267325" cy="2966085"/>
            <wp:effectExtent l="0" t="0" r="15875" b="571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default" w:ascii="Calibri Light" w:hAnsi="Calibri Light" w:eastAsia="宋体" w:cs="Times New Roman"/>
          <w:b/>
          <w:bCs/>
          <w:kern w:val="2"/>
          <w:sz w:val="26"/>
          <w:szCs w:val="26"/>
          <w:lang w:val="en-US" w:eastAsia="zh-CN" w:bidi="ar-SA"/>
        </w:rPr>
      </w:pPr>
      <w:r>
        <w:rPr>
          <w:rFonts w:hint="eastAsia" w:ascii="Calibri Light" w:hAnsi="Calibri Light" w:eastAsia="宋体" w:cs="Times New Roman"/>
          <w:b/>
          <w:bCs/>
          <w:kern w:val="2"/>
          <w:sz w:val="26"/>
          <w:szCs w:val="26"/>
          <w:lang w:val="en-US" w:eastAsia="zh-CN" w:bidi="ar-SA"/>
        </w:rPr>
        <w:t>1.2上传签名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系统左上角的上传签名按钮，生成个人签名。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3735" cy="1799590"/>
            <wp:effectExtent l="0" t="0" r="18415" b="10160"/>
            <wp:docPr id="6" name="图片 6" descr="二级单位管理员签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级单位管理员签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化学品审核流程</w:t>
      </w:r>
    </w:p>
    <w:p>
      <w:pPr>
        <w:numPr>
          <w:ilvl w:val="0"/>
          <w:numId w:val="3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普通化学品订单：</w:t>
      </w:r>
    </w:p>
    <w:p>
      <w:pPr>
        <w:numPr>
          <w:numId w:val="0"/>
        </w:numPr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78145" cy="452120"/>
            <wp:effectExtent l="0" t="0" r="8255" b="5080"/>
            <wp:docPr id="31" name="图片 31" descr="普通化学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普通化学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普通危化品（含气体）订单：</w:t>
      </w:r>
    </w:p>
    <w:p>
      <w:pPr>
        <w:numPr>
          <w:numId w:val="0"/>
        </w:numPr>
        <w:bidi w:val="0"/>
        <w:ind w:leftChars="0"/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</w:pPr>
      <w:r>
        <w:rPr>
          <w:rFonts w:hint="eastAsia" w:ascii="宋体" w:hAnsi="宋体" w:eastAsia="宋体" w:cs="宋体"/>
          <w:color w:val="FF0000"/>
          <w:spacing w:val="-12"/>
          <w:kern w:val="0"/>
          <w:sz w:val="28"/>
          <w:szCs w:val="28"/>
          <w:lang w:val="en-US" w:eastAsia="zh-Hans" w:bidi="zh-CN"/>
        </w:rPr>
        <w:drawing>
          <wp:inline distT="0" distB="0" distL="114300" distR="114300">
            <wp:extent cx="5504180" cy="447040"/>
            <wp:effectExtent l="0" t="0" r="1270" b="10160"/>
            <wp:docPr id="26" name="图片 26" descr="普通危化品进度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普通危化品进度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</w:pPr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Hans" w:bidi="ar-SA"/>
        </w:rPr>
        <w:t>管制类化学品订单：</w:t>
      </w:r>
    </w:p>
    <w:p>
      <w:pPr>
        <w:numPr>
          <w:numId w:val="0"/>
        </w:numPr>
        <w:bidi w:val="0"/>
        <w:ind w:left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65470" cy="445135"/>
            <wp:effectExtent l="0" t="0" r="11430" b="12065"/>
            <wp:docPr id="40" name="图片 40" descr="管制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管制类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根据学校管理要求，普通化学品无须二级单位管理员审核，普通危化品（含气体）和管制类化学品需要经过二级单位管理员审核。</w:t>
      </w:r>
    </w:p>
    <w:p>
      <w:pPr>
        <w:pStyle w:val="3"/>
        <w:bidi w:val="0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平台直购</w:t>
      </w:r>
      <w:r>
        <w:rPr>
          <w:rFonts w:hint="eastAsia"/>
        </w:rPr>
        <w:t>订单管理</w:t>
      </w:r>
    </w:p>
    <w:p>
      <w:pPr>
        <w:pStyle w:val="4"/>
        <w:bidi w:val="0"/>
        <w:rPr>
          <w:rFonts w:hint="eastAsia" w:eastAsia="宋体"/>
          <w:lang w:eastAsia="zh-CN"/>
        </w:rPr>
      </w:pPr>
      <w:bookmarkStart w:id="14" w:name="_Toc464461753"/>
      <w:bookmarkStart w:id="15" w:name="_Toc23486"/>
      <w:bookmarkStart w:id="16" w:name="_Toc246"/>
      <w:bookmarkStart w:id="17" w:name="_Toc25801"/>
      <w:bookmarkStart w:id="18" w:name="_Toc24646"/>
      <w:bookmarkStart w:id="19" w:name="_Toc18675_WPSOffice_Level2"/>
      <w:bookmarkStart w:id="20" w:name="_Toc24550419"/>
      <w:r>
        <w:rPr>
          <w:rFonts w:hint="eastAsia"/>
        </w:rPr>
        <w:t>2.1</w:t>
      </w:r>
      <w:bookmarkEnd w:id="14"/>
      <w:bookmarkEnd w:id="15"/>
      <w:bookmarkEnd w:id="16"/>
      <w:bookmarkEnd w:id="17"/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化学品的</w:t>
      </w:r>
      <w:bookmarkEnd w:id="18"/>
      <w:bookmarkEnd w:id="19"/>
      <w:bookmarkEnd w:id="20"/>
      <w:r>
        <w:rPr>
          <w:rFonts w:hint="default"/>
        </w:rPr>
        <w:t>审核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电脑端</w:t>
      </w:r>
      <w:r>
        <w:rPr>
          <w:rFonts w:hint="eastAsia"/>
          <w:lang w:eastAsia="zh-CN"/>
        </w:rPr>
        <w:t>）</w:t>
      </w:r>
    </w:p>
    <w:p>
      <w:pPr>
        <w:bidi w:val="0"/>
        <w:ind w:firstLine="560" w:firstLineChars="200"/>
        <w:rPr>
          <w:rFonts w:hint="default"/>
          <w:sz w:val="28"/>
          <w:szCs w:val="28"/>
        </w:rPr>
      </w:pPr>
      <w:r>
        <w:rPr>
          <w:rFonts w:hint="eastAsia"/>
          <w:sz w:val="28"/>
          <w:szCs w:val="28"/>
        </w:rPr>
        <w:t>在订单管理界面</w:t>
      </w:r>
      <w:r>
        <w:rPr>
          <w:rFonts w:hint="default"/>
          <w:sz w:val="28"/>
          <w:szCs w:val="28"/>
        </w:rPr>
        <w:t>可通过点击待审核订单，</w:t>
      </w:r>
      <w:r>
        <w:rPr>
          <w:rFonts w:hint="eastAsia"/>
          <w:sz w:val="28"/>
          <w:szCs w:val="28"/>
          <w:lang w:eastAsia="zh-Hans"/>
        </w:rPr>
        <w:t>【</w:t>
      </w:r>
      <w:r>
        <w:rPr>
          <w:rFonts w:hint="default"/>
          <w:sz w:val="28"/>
          <w:szCs w:val="28"/>
        </w:rPr>
        <w:t>查看</w:t>
      </w:r>
      <w:r>
        <w:rPr>
          <w:rFonts w:hint="eastAsia"/>
          <w:sz w:val="28"/>
          <w:szCs w:val="28"/>
          <w:lang w:eastAsia="zh-Hans"/>
        </w:rPr>
        <w:t>】</w:t>
      </w:r>
      <w:r>
        <w:rPr>
          <w:rFonts w:hint="default"/>
          <w:sz w:val="28"/>
          <w:szCs w:val="28"/>
        </w:rPr>
        <w:t>目前需要审核的订单信息，并可以选择相应订单进行通过和驳回的操作</w:t>
      </w:r>
    </w:p>
    <w:p>
      <w:pPr>
        <w:bidi w:val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46115" cy="1803400"/>
            <wp:effectExtent l="0" t="0" r="6985" b="6350"/>
            <wp:docPr id="9" name="图片 9" descr="二级单位管理员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级单位管理员审核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56275" cy="2593975"/>
            <wp:effectExtent l="0" t="0" r="15875" b="15875"/>
            <wp:docPr id="8" name="图片 8" descr="管理员审核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管理员审核订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 w:eastAsia="宋体"/>
          <w:lang w:eastAsia="zh-CN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化学品的</w:t>
      </w:r>
      <w:r>
        <w:rPr>
          <w:rFonts w:hint="default"/>
        </w:rPr>
        <w:t>审核</w:t>
      </w:r>
      <w:r>
        <w:rPr>
          <w:rFonts w:hint="eastAsia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福star</w:t>
      </w:r>
      <w:r>
        <w:rPr>
          <w:rFonts w:hint="eastAsia"/>
          <w:lang w:val="en-US" w:eastAsia="zh-CN"/>
        </w:rPr>
        <w:t>手机端</w:t>
      </w:r>
      <w:r>
        <w:rPr>
          <w:rFonts w:hint="eastAsia"/>
          <w:lang w:eastAsia="zh-CN"/>
        </w:rPr>
        <w:t>）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校内网环境下，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登录福star app，选择科研服务中的化学品管理。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571750" cy="5705475"/>
            <wp:effectExtent l="0" t="0" r="0" b="9525"/>
            <wp:docPr id="10" name="图片 10" descr="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登录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左上端切换角色为二级单位管理员，进入订单信息界面。</w:t>
      </w:r>
    </w:p>
    <w:p>
      <w:pPr>
        <w:widowControl w:val="0"/>
        <w:numPr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2416175" cy="3777615"/>
            <wp:effectExtent l="0" t="0" r="3175" b="13335"/>
            <wp:docPr id="41" name="图片 41" descr="分管领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分管领导"/>
                    <pic:cNvPicPr>
                      <a:picLocks noChangeAspect="1"/>
                    </pic:cNvPicPr>
                  </pic:nvPicPr>
                  <pic:blipFill>
                    <a:blip r:embed="rId16"/>
                    <a:srcRect t="362" b="18273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74875" cy="3789680"/>
            <wp:effectExtent l="0" t="0" r="15875" b="1270"/>
            <wp:docPr id="13" name="图片 13" descr="登录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登录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选择要审核的订单号，单击进入订单详情，输入手写签名，点击同意，即可完成审核工作。</w:t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809875" cy="5743575"/>
            <wp:effectExtent l="0" t="0" r="9525" b="9525"/>
            <wp:docPr id="15" name="图片 15" descr="登录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登录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  化学品订单查看</w:t>
      </w:r>
    </w:p>
    <w:p>
      <w:pPr>
        <w:pStyle w:val="4"/>
        <w:bidi w:val="0"/>
        <w:ind w:firstLine="560" w:firstLineChars="200"/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在订单管理的，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Hans" w:bidi="ar-SA"/>
        </w:rPr>
        <w:t>全部化学品订单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中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可以查看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Hans" w:bidi="ar-SA"/>
        </w:rPr>
        <w:t>管理范围内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生成的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全部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订单信息</w:t>
      </w:r>
      <w:r>
        <w:rPr>
          <w:rFonts w:hint="eastAsia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，包括采购人员、订单审核状态、供应商、报销情况等</w:t>
      </w: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lang w:val="en-US" w:eastAsia="zh-CN" w:bidi="ar-SA"/>
        </w:rPr>
        <w:t>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3100" cy="2593340"/>
            <wp:effectExtent l="0" t="0" r="0" b="16510"/>
            <wp:docPr id="16" name="图片 16" descr="订单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订单查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5"/>
        </w:numPr>
        <w:bidi w:val="0"/>
        <w:rPr>
          <w:rFonts w:hint="eastAsia"/>
        </w:rPr>
      </w:pPr>
      <w:bookmarkStart w:id="21" w:name="_Toc24550420"/>
      <w:bookmarkStart w:id="22" w:name="_Toc13454_WPSOffice_Level1"/>
      <w:bookmarkStart w:id="23" w:name="_Toc11488"/>
      <w:r>
        <w:rPr>
          <w:rFonts w:hint="eastAsia"/>
          <w:lang w:val="en-US" w:eastAsia="zh-CN"/>
        </w:rPr>
        <w:t>线下</w:t>
      </w:r>
      <w:r>
        <w:rPr>
          <w:rFonts w:hint="eastAsia"/>
        </w:rPr>
        <w:t>自购</w:t>
      </w:r>
      <w:r>
        <w:rPr>
          <w:rFonts w:hint="eastAsia"/>
          <w:lang w:val="en-US" w:eastAsia="zh-CN"/>
        </w:rPr>
        <w:t>订单</w:t>
      </w:r>
      <w:r>
        <w:rPr>
          <w:rFonts w:hint="eastAsia"/>
        </w:rPr>
        <w:t>管理</w:t>
      </w:r>
      <w:bookmarkEnd w:id="21"/>
      <w:bookmarkEnd w:id="22"/>
      <w:bookmarkEnd w:id="23"/>
    </w:p>
    <w:p>
      <w:pPr>
        <w:pStyle w:val="4"/>
        <w:bidi w:val="0"/>
        <w:rPr>
          <w:rFonts w:hint="eastAsia" w:eastAsia="宋体"/>
          <w:lang w:val="en-US" w:eastAsia="zh-CN"/>
        </w:rPr>
      </w:pPr>
      <w:r>
        <w:rPr>
          <w:rFonts w:hint="eastAsia"/>
        </w:rPr>
        <w:t xml:space="preserve">3.1 </w:t>
      </w:r>
      <w:r>
        <w:rPr>
          <w:rFonts w:hint="eastAsia"/>
          <w:lang w:val="en-US" w:eastAsia="zh-Hans"/>
        </w:rPr>
        <w:t>自购单</w:t>
      </w:r>
      <w:r>
        <w:rPr>
          <w:rFonts w:hint="eastAsia"/>
          <w:lang w:val="en-US" w:eastAsia="zh-CN"/>
        </w:rPr>
        <w:t>审核</w:t>
      </w:r>
    </w:p>
    <w:p>
      <w:pPr>
        <w:bidi w:val="0"/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3.1.1 在订单管理界面</w:t>
      </w:r>
      <w:r>
        <w:rPr>
          <w:rFonts w:hint="default"/>
          <w:sz w:val="28"/>
          <w:szCs w:val="28"/>
        </w:rPr>
        <w:t>可通过点击待审核订单，</w:t>
      </w:r>
      <w:r>
        <w:rPr>
          <w:rFonts w:hint="eastAsia"/>
          <w:sz w:val="28"/>
          <w:szCs w:val="28"/>
          <w:lang w:eastAsia="zh-Hans"/>
        </w:rPr>
        <w:t>【</w:t>
      </w:r>
      <w:r>
        <w:rPr>
          <w:rFonts w:hint="default"/>
          <w:sz w:val="28"/>
          <w:szCs w:val="28"/>
        </w:rPr>
        <w:t>查看</w:t>
      </w:r>
      <w:r>
        <w:rPr>
          <w:rFonts w:hint="eastAsia"/>
          <w:sz w:val="28"/>
          <w:szCs w:val="28"/>
          <w:lang w:eastAsia="zh-Hans"/>
        </w:rPr>
        <w:t>】</w:t>
      </w:r>
      <w:r>
        <w:rPr>
          <w:rFonts w:hint="default"/>
          <w:sz w:val="28"/>
          <w:szCs w:val="28"/>
        </w:rPr>
        <w:t>目前需要审核的订单信息，并可以选择相应订单进行通过和驳回的操作</w:t>
      </w:r>
      <w:r>
        <w:rPr>
          <w:rFonts w:hint="eastAsia"/>
          <w:sz w:val="28"/>
          <w:szCs w:val="28"/>
          <w:lang w:eastAsia="zh-Hans"/>
        </w:rPr>
        <w:t>。</w:t>
      </w:r>
    </w:p>
    <w:p>
      <w:pPr>
        <w:bidi w:val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55005" cy="1791970"/>
            <wp:effectExtent l="0" t="0" r="17145" b="17780"/>
            <wp:docPr id="17" name="图片 17" descr="自购订单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自购订单审核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eastAsia="宋体"/>
          <w:lang w:val="en-US" w:eastAsia="zh-CN"/>
        </w:rPr>
      </w:pPr>
      <w:bookmarkStart w:id="24" w:name="_Toc9084"/>
      <w:bookmarkStart w:id="25" w:name="_Toc24550421"/>
      <w:bookmarkStart w:id="26" w:name="_Toc9240_WPSOffice_Level2"/>
      <w:r>
        <w:rPr>
          <w:rFonts w:hint="eastAsia"/>
        </w:rPr>
        <w:t>3.</w:t>
      </w:r>
      <w:r>
        <w:rPr>
          <w:rFonts w:hint="default"/>
        </w:rPr>
        <w:t>2</w:t>
      </w:r>
      <w:r>
        <w:rPr>
          <w:rFonts w:hint="eastAsia"/>
        </w:rPr>
        <w:t xml:space="preserve"> </w:t>
      </w:r>
      <w:bookmarkEnd w:id="24"/>
      <w:bookmarkEnd w:id="25"/>
      <w:bookmarkEnd w:id="26"/>
      <w:r>
        <w:rPr>
          <w:rFonts w:hint="default"/>
        </w:rPr>
        <w:t>自购</w:t>
      </w:r>
      <w:r>
        <w:rPr>
          <w:rFonts w:hint="eastAsia"/>
          <w:lang w:val="en-US" w:eastAsia="zh-CN"/>
        </w:rPr>
        <w:t>订</w:t>
      </w:r>
      <w:r>
        <w:rPr>
          <w:rFonts w:hint="default"/>
        </w:rPr>
        <w:t>单</w:t>
      </w:r>
      <w:r>
        <w:rPr>
          <w:rFonts w:hint="eastAsia"/>
          <w:lang w:val="en-US" w:eastAsia="zh-CN"/>
        </w:rPr>
        <w:t>查看</w:t>
      </w:r>
    </w:p>
    <w:p>
      <w:pPr>
        <w:bidi w:val="0"/>
        <w:rPr>
          <w:rFonts w:hint="default" w:eastAsia="宋体"/>
          <w:sz w:val="28"/>
          <w:szCs w:val="28"/>
          <w:lang w:val="en-US" w:eastAsia="zh-CN"/>
        </w:rPr>
      </w:pPr>
      <w:bookmarkStart w:id="27" w:name="_Toc3691"/>
      <w:r>
        <w:rPr>
          <w:rFonts w:hint="eastAsia"/>
          <w:sz w:val="28"/>
          <w:szCs w:val="28"/>
        </w:rPr>
        <w:t>3.</w:t>
      </w:r>
      <w:r>
        <w:rPr>
          <w:rFonts w:hint="default"/>
          <w:sz w:val="28"/>
          <w:szCs w:val="28"/>
        </w:rPr>
        <w:t>2</w:t>
      </w:r>
      <w:r>
        <w:rPr>
          <w:rFonts w:hint="eastAsia"/>
          <w:sz w:val="28"/>
          <w:szCs w:val="28"/>
        </w:rPr>
        <w:t xml:space="preserve">.1 </w:t>
      </w:r>
      <w:bookmarkEnd w:id="27"/>
      <w:r>
        <w:rPr>
          <w:rFonts w:hint="eastAsia"/>
          <w:sz w:val="28"/>
          <w:szCs w:val="28"/>
          <w:lang w:val="en-US" w:eastAsia="zh-CN"/>
        </w:rPr>
        <w:t>在自购管理的自购订单中</w:t>
      </w:r>
      <w:r>
        <w:rPr>
          <w:rFonts w:hint="default"/>
          <w:sz w:val="28"/>
          <w:szCs w:val="28"/>
        </w:rPr>
        <w:t>可以看到</w:t>
      </w:r>
      <w:r>
        <w:rPr>
          <w:rFonts w:hint="eastAsia"/>
          <w:sz w:val="28"/>
          <w:szCs w:val="28"/>
          <w:lang w:val="en-US" w:eastAsia="zh-CN"/>
        </w:rPr>
        <w:t>管理范围内</w:t>
      </w:r>
      <w:r>
        <w:rPr>
          <w:rFonts w:hint="default"/>
          <w:sz w:val="28"/>
          <w:szCs w:val="28"/>
        </w:rPr>
        <w:t>所有的订单</w:t>
      </w:r>
      <w:r>
        <w:rPr>
          <w:rFonts w:hint="eastAsia"/>
          <w:sz w:val="28"/>
          <w:szCs w:val="28"/>
          <w:lang w:val="en-US" w:eastAsia="zh-CN"/>
        </w:rPr>
        <w:t>自购情况</w:t>
      </w:r>
    </w:p>
    <w:p>
      <w:pPr>
        <w:bidi w:val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53735" cy="2456180"/>
            <wp:effectExtent l="0" t="0" r="18415" b="1270"/>
            <wp:docPr id="18" name="图片 18" descr="自购订单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自购订单查看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8" w:name="_Toc10948"/>
      <w:bookmarkStart w:id="29" w:name="_Toc24550422"/>
      <w:bookmarkStart w:id="30" w:name="_Toc9574_WPSOffice_Level1"/>
      <w:r>
        <w:rPr>
          <w:rFonts w:hint="eastAsia"/>
        </w:rPr>
        <w:t>（四）原有库存登记</w:t>
      </w:r>
      <w:bookmarkEnd w:id="28"/>
      <w:bookmarkEnd w:id="29"/>
      <w:bookmarkEnd w:id="30"/>
    </w:p>
    <w:p>
      <w:pPr>
        <w:pStyle w:val="4"/>
        <w:bidi w:val="0"/>
      </w:pPr>
      <w:r>
        <w:rPr>
          <w:rFonts w:hint="eastAsia"/>
        </w:rPr>
        <w:t xml:space="preserve"> </w:t>
      </w:r>
      <w:bookmarkStart w:id="31" w:name="_Toc8698"/>
      <w:bookmarkStart w:id="32" w:name="_Toc28109_WPSOffice_Level2"/>
      <w:r>
        <w:rPr>
          <w:rFonts w:hint="eastAsia"/>
        </w:rPr>
        <w:t xml:space="preserve">4.1 </w:t>
      </w:r>
      <w:bookmarkEnd w:id="31"/>
      <w:bookmarkEnd w:id="32"/>
      <w:r>
        <w:rPr>
          <w:rFonts w:hint="default"/>
        </w:rPr>
        <w:t>化学品原有库存登记单</w:t>
      </w:r>
    </w:p>
    <w:p>
      <w:pPr>
        <w:bidi w:val="0"/>
        <w:rPr>
          <w:sz w:val="28"/>
          <w:szCs w:val="28"/>
        </w:rPr>
      </w:pPr>
      <w:r>
        <w:rPr>
          <w:rFonts w:hint="eastAsia"/>
        </w:rPr>
        <w:t xml:space="preserve">  </w:t>
      </w:r>
      <w:r>
        <w:rPr>
          <w:rFonts w:hint="default"/>
          <w:sz w:val="28"/>
          <w:szCs w:val="28"/>
        </w:rPr>
        <w:t>可查看所有的原有库存登记单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9450" cy="2010410"/>
            <wp:effectExtent l="0" t="0" r="12700" b="8890"/>
            <wp:docPr id="19" name="图片 19" descr="原始库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原始库存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33" w:name="_Toc24550423"/>
      <w:bookmarkStart w:id="34" w:name="_Toc27782"/>
      <w:bookmarkStart w:id="35" w:name="_Toc20916_WPSOffice_Level1"/>
      <w:bookmarkStart w:id="36" w:name="_Toc29011"/>
      <w:bookmarkStart w:id="37" w:name="_Toc29852"/>
      <w:bookmarkStart w:id="38" w:name="_Toc11699"/>
      <w:r>
        <w:rPr>
          <w:rFonts w:hint="eastAsia"/>
        </w:rPr>
        <w:t>（五）</w:t>
      </w:r>
      <w:r>
        <w:rPr>
          <w:rFonts w:hint="eastAsia"/>
          <w:lang w:val="en-US" w:eastAsia="zh-CN"/>
        </w:rPr>
        <w:t>废弃物回收</w:t>
      </w:r>
      <w:r>
        <w:rPr>
          <w:rFonts w:hint="eastAsia"/>
        </w:rPr>
        <w:t>管理</w:t>
      </w:r>
      <w:bookmarkEnd w:id="33"/>
      <w:bookmarkEnd w:id="34"/>
      <w:bookmarkEnd w:id="35"/>
    </w:p>
    <w:p>
      <w:pPr>
        <w:pStyle w:val="4"/>
        <w:bidi w:val="0"/>
      </w:pPr>
      <w:bookmarkStart w:id="39" w:name="_Toc24550424"/>
      <w:bookmarkStart w:id="40" w:name="_Toc2549_WPSOffice_Level2"/>
      <w:bookmarkStart w:id="41" w:name="_Toc32135"/>
      <w:r>
        <w:rPr>
          <w:rFonts w:hint="eastAsia"/>
        </w:rPr>
        <w:t>5</w:t>
      </w:r>
      <w:r>
        <w:t>.</w:t>
      </w:r>
      <w:r>
        <w:rPr>
          <w:rFonts w:hint="eastAsia"/>
        </w:rPr>
        <w:t>1</w:t>
      </w:r>
      <w:bookmarkEnd w:id="36"/>
      <w:bookmarkEnd w:id="37"/>
      <w:bookmarkEnd w:id="38"/>
      <w:r>
        <w:rPr>
          <w:rFonts w:hint="eastAsia"/>
          <w:lang w:val="en-US" w:eastAsia="zh-CN"/>
        </w:rPr>
        <w:t>废弃物回收</w:t>
      </w:r>
      <w:r>
        <w:rPr>
          <w:rFonts w:hint="eastAsia"/>
        </w:rPr>
        <w:t>管理</w:t>
      </w:r>
      <w:bookmarkEnd w:id="39"/>
      <w:bookmarkEnd w:id="40"/>
      <w:bookmarkEnd w:id="41"/>
      <w:r>
        <w:t xml:space="preserve"> </w:t>
      </w:r>
    </w:p>
    <w:p>
      <w:pPr>
        <w:bidi w:val="0"/>
        <w:rPr>
          <w:sz w:val="28"/>
          <w:szCs w:val="28"/>
        </w:rPr>
      </w:pPr>
      <w:bookmarkStart w:id="42" w:name="_Toc27029_WPSOffice_Level2"/>
      <w:bookmarkStart w:id="43" w:name="_Toc13575"/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.1</w:t>
      </w:r>
      <w:r>
        <w:rPr>
          <w:rFonts w:hint="eastAsia"/>
          <w:sz w:val="28"/>
          <w:szCs w:val="28"/>
        </w:rPr>
        <w:t>.1</w:t>
      </w:r>
      <w:bookmarkEnd w:id="42"/>
      <w:bookmarkEnd w:id="43"/>
      <w:r>
        <w:rPr>
          <w:rFonts w:hint="default"/>
          <w:sz w:val="28"/>
          <w:szCs w:val="28"/>
        </w:rPr>
        <w:t>查看</w:t>
      </w:r>
      <w:r>
        <w:rPr>
          <w:rFonts w:hint="eastAsia"/>
          <w:sz w:val="28"/>
          <w:szCs w:val="28"/>
          <w:lang w:val="en-US" w:eastAsia="zh-CN"/>
        </w:rPr>
        <w:t>废弃物</w:t>
      </w:r>
      <w:r>
        <w:rPr>
          <w:rFonts w:hint="default"/>
          <w:sz w:val="28"/>
          <w:szCs w:val="28"/>
        </w:rPr>
        <w:t>回收申请</w:t>
      </w:r>
    </w:p>
    <w:p>
      <w:pPr>
        <w:bidi w:val="0"/>
        <w:rPr>
          <w:sz w:val="28"/>
          <w:szCs w:val="28"/>
        </w:rPr>
      </w:pPr>
      <w:r>
        <w:rPr>
          <w:sz w:val="28"/>
          <w:szCs w:val="28"/>
        </w:rPr>
        <w:t>可查看所有的</w:t>
      </w:r>
      <w:r>
        <w:rPr>
          <w:rFonts w:hint="eastAsia"/>
          <w:sz w:val="28"/>
          <w:szCs w:val="28"/>
          <w:lang w:val="en-US" w:eastAsia="zh-CN"/>
        </w:rPr>
        <w:t>废弃物</w:t>
      </w:r>
      <w:r>
        <w:rPr>
          <w:sz w:val="28"/>
          <w:szCs w:val="28"/>
        </w:rPr>
        <w:t>回收申请</w:t>
      </w:r>
    </w:p>
    <w:p>
      <w:pPr>
        <w:bidi w:val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49290" cy="2148840"/>
            <wp:effectExtent l="0" t="0" r="3810" b="3810"/>
            <wp:docPr id="20" name="图片 20" descr="废弃物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废弃物管理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sz w:val="28"/>
          <w:szCs w:val="28"/>
        </w:rPr>
        <w:t>可对</w:t>
      </w:r>
      <w:r>
        <w:rPr>
          <w:rFonts w:hint="eastAsia"/>
          <w:sz w:val="28"/>
          <w:szCs w:val="28"/>
          <w:lang w:val="en-US" w:eastAsia="zh-CN"/>
        </w:rPr>
        <w:t>废弃物</w:t>
      </w:r>
      <w:r>
        <w:rPr>
          <w:sz w:val="28"/>
          <w:szCs w:val="28"/>
        </w:rPr>
        <w:t>申请单录入实际处置量。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46115" cy="2005965"/>
            <wp:effectExtent l="0" t="0" r="6985" b="13335"/>
            <wp:docPr id="21" name="图片 21" descr="危废录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危废录入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44" w:name="_Toc19001_WPSOffice_Level1"/>
      <w:bookmarkStart w:id="45" w:name="_Toc22959"/>
      <w:bookmarkStart w:id="46" w:name="_Toc24550425"/>
      <w:r>
        <w:rPr>
          <w:rFonts w:hint="eastAsia"/>
        </w:rPr>
        <w:t>（六）化学品百科</w:t>
      </w:r>
      <w:bookmarkEnd w:id="44"/>
      <w:bookmarkEnd w:id="45"/>
      <w:bookmarkEnd w:id="46"/>
      <w:r>
        <w:t xml:space="preserve"> </w:t>
      </w:r>
    </w:p>
    <w:p>
      <w:pPr>
        <w:pStyle w:val="4"/>
        <w:bidi w:val="0"/>
      </w:pPr>
      <w:bookmarkStart w:id="47" w:name="_Toc3735_WPSOffice_Level2"/>
      <w:bookmarkStart w:id="48" w:name="_Toc24550426"/>
      <w:bookmarkStart w:id="49" w:name="_Toc10801"/>
      <w:r>
        <w:rPr>
          <w:rFonts w:hint="eastAsia"/>
        </w:rPr>
        <w:t>6.1</w:t>
      </w:r>
      <w:r>
        <w:rPr>
          <w:rFonts w:hint="eastAsia"/>
          <w:lang w:val="en-US" w:eastAsia="zh-CN"/>
        </w:rPr>
        <w:t xml:space="preserve"> 化学品字典</w:t>
      </w:r>
      <w:bookmarkEnd w:id="47"/>
      <w:bookmarkEnd w:id="48"/>
      <w:bookmarkEnd w:id="49"/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可在化学品百科的化学品字典中</w:t>
      </w:r>
      <w:r>
        <w:rPr>
          <w:rFonts w:hint="eastAsia"/>
          <w:sz w:val="28"/>
          <w:szCs w:val="28"/>
        </w:rPr>
        <w:t>通过</w:t>
      </w:r>
      <w:r>
        <w:rPr>
          <w:rFonts w:hint="eastAsia"/>
          <w:sz w:val="28"/>
          <w:szCs w:val="28"/>
          <w:lang w:val="en-US" w:eastAsia="zh-CN"/>
        </w:rPr>
        <w:t>搜索</w:t>
      </w:r>
      <w:r>
        <w:rPr>
          <w:rFonts w:hint="eastAsia"/>
          <w:sz w:val="28"/>
          <w:szCs w:val="28"/>
        </w:rPr>
        <w:t>化学品类别、受管制类别、cas号和化学品名称进行筛选查询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编辑和删除，特别是普通化学品和普通危化品系统中无记录的，可在此处添加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746115" cy="2461260"/>
            <wp:effectExtent l="0" t="0" r="6985" b="15240"/>
            <wp:docPr id="23" name="图片 23" descr="化学品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化学品百科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3"/>
        </w:tabs>
        <w:jc w:val="left"/>
        <w:rPr>
          <w:rFonts w:hint="eastAsia" w:ascii="Calibri Light" w:hAnsi="Calibri Light" w:eastAsia="宋体" w:cs="Times New Roman"/>
          <w:b/>
          <w:bCs/>
          <w:kern w:val="2"/>
          <w:sz w:val="26"/>
          <w:szCs w:val="26"/>
          <w:lang w:val="en-US" w:eastAsia="zh-CN" w:bidi="ar-SA"/>
        </w:rPr>
      </w:pPr>
      <w:r>
        <w:rPr>
          <w:rFonts w:hint="eastAsia" w:ascii="Calibri Light" w:hAnsi="Calibri Light" w:eastAsia="宋体" w:cs="Times New Roman"/>
          <w:b/>
          <w:bCs/>
          <w:kern w:val="2"/>
          <w:sz w:val="26"/>
          <w:szCs w:val="26"/>
          <w:lang w:val="en-US" w:eastAsia="zh-CN" w:bidi="ar-SA"/>
        </w:rPr>
        <w:t>6.2 MSDS百科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可根据化学品类别、收管制类别、化学品名称、CAS号搜索化学品的MSDS信息，查询化学品特性、个人防护、应急处理等安全知识。</w:t>
      </w:r>
    </w:p>
    <w:p>
      <w:pPr>
        <w:tabs>
          <w:tab w:val="left" w:pos="853"/>
        </w:tabs>
        <w:jc w:val="left"/>
        <w:rPr>
          <w:rFonts w:hint="default" w:ascii="Calibri Light" w:hAnsi="Calibri Light" w:eastAsia="宋体" w:cs="Times New Roman"/>
          <w:b/>
          <w:bCs/>
          <w:kern w:val="2"/>
          <w:sz w:val="26"/>
          <w:szCs w:val="26"/>
          <w:lang w:val="en-US" w:eastAsia="zh-CN" w:bidi="ar-SA"/>
        </w:rPr>
      </w:pPr>
      <w:r>
        <w:rPr>
          <w:rFonts w:hint="default" w:ascii="Calibri Light" w:hAnsi="Calibri Light" w:eastAsia="宋体" w:cs="Times New Roman"/>
          <w:b/>
          <w:bCs/>
          <w:kern w:val="2"/>
          <w:sz w:val="26"/>
          <w:szCs w:val="26"/>
          <w:lang w:val="en-US" w:eastAsia="zh-CN" w:bidi="ar-SA"/>
        </w:rPr>
        <w:drawing>
          <wp:inline distT="0" distB="0" distL="114300" distR="114300">
            <wp:extent cx="5757545" cy="2456180"/>
            <wp:effectExtent l="0" t="0" r="14605" b="1270"/>
            <wp:docPr id="33" name="图片 33" descr="MSDS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SDS百科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>也可通过福star app，进行MSDS查询，操作步骤如下：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56910" cy="4259580"/>
            <wp:effectExtent l="0" t="0" r="15240" b="7620"/>
            <wp:docPr id="42" name="图片 42" descr=")}`5VRJ11ZOK9JM`01NN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)}`5VRJ11ZOK9JM`01NN8_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50" w:name="_Toc24550427"/>
      <w:bookmarkStart w:id="51" w:name="_Toc23915"/>
      <w:bookmarkStart w:id="52" w:name="_Toc14991_WPSOffice_Level1"/>
      <w:r>
        <w:rPr>
          <w:rFonts w:hint="eastAsia"/>
        </w:rPr>
        <w:t>（七）</w:t>
      </w:r>
      <w:bookmarkEnd w:id="50"/>
      <w:bookmarkEnd w:id="51"/>
      <w:bookmarkEnd w:id="52"/>
      <w:r>
        <w:rPr>
          <w:rFonts w:hint="eastAsia"/>
          <w:lang w:val="en-US" w:eastAsia="zh-Hans"/>
        </w:rPr>
        <w:t>二维码管理</w:t>
      </w:r>
    </w:p>
    <w:p>
      <w:pPr>
        <w:pStyle w:val="4"/>
        <w:bidi w:val="0"/>
      </w:pPr>
      <w:bookmarkStart w:id="53" w:name="_Toc29932"/>
      <w:bookmarkStart w:id="54" w:name="_Toc29535_WPSOffice_Level2"/>
      <w:bookmarkStart w:id="55" w:name="_Toc24550428"/>
      <w:r>
        <w:rPr>
          <w:rFonts w:hint="eastAsia"/>
        </w:rPr>
        <w:t>7.1</w:t>
      </w:r>
      <w:bookmarkEnd w:id="53"/>
      <w:bookmarkEnd w:id="54"/>
      <w:bookmarkEnd w:id="55"/>
      <w:bookmarkStart w:id="56" w:name="_Toc31890"/>
      <w:r>
        <w:rPr>
          <w:rFonts w:hint="eastAsia"/>
          <w:lang w:val="en-US" w:eastAsia="zh-Hans"/>
        </w:rPr>
        <w:t>订单管理</w:t>
      </w:r>
      <w:bookmarkEnd w:id="56"/>
    </w:p>
    <w:p>
      <w:pPr>
        <w:bidi w:val="0"/>
        <w:rPr>
          <w:rFonts w:hint="default" w:eastAsia="宋体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可</w:t>
      </w:r>
      <w:r>
        <w:rPr>
          <w:rFonts w:hint="eastAsia"/>
          <w:sz w:val="28"/>
          <w:szCs w:val="28"/>
          <w:lang w:val="en-US" w:eastAsia="zh-CN"/>
        </w:rPr>
        <w:t>在二维码管理的订单管理中，通过筛选使用方向、订单类型、时间等关键词打印药品二维码标签，同时可查二维码标签打印次数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0560" cy="2592070"/>
            <wp:effectExtent l="0" t="0" r="2540" b="17780"/>
            <wp:docPr id="35" name="图片 35" descr="二维码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二维码管理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</w:rPr>
        <w:t>（</w:t>
      </w:r>
      <w:r>
        <w:rPr>
          <w:rFonts w:hint="eastAsia"/>
          <w:lang w:val="en-US" w:eastAsia="zh-Hans"/>
        </w:rPr>
        <w:t>八</w:t>
      </w:r>
      <w:r>
        <w:rPr>
          <w:rFonts w:hint="eastAsia"/>
        </w:rPr>
        <w:t>）台账管理</w:t>
      </w:r>
    </w:p>
    <w:p>
      <w:pPr>
        <w:pStyle w:val="4"/>
        <w:bidi w:val="0"/>
        <w:rPr>
          <w:rFonts w:hint="eastAsia"/>
        </w:rPr>
      </w:pPr>
      <w:r>
        <w:rPr>
          <w:rFonts w:hint="default"/>
        </w:rPr>
        <w:t>8</w:t>
      </w:r>
      <w:r>
        <w:rPr>
          <w:rFonts w:hint="eastAsia"/>
        </w:rPr>
        <w:t>.1化学品台账</w:t>
      </w:r>
      <w:r>
        <w:rPr>
          <w:rFonts w:hint="eastAsia"/>
          <w:lang w:eastAsia="zh-Hans"/>
        </w:rPr>
        <w:t>（</w:t>
      </w:r>
      <w:r>
        <w:rPr>
          <w:rFonts w:hint="eastAsia"/>
          <w:lang w:val="en-US" w:eastAsia="zh-Hans"/>
        </w:rPr>
        <w:t>气体台账功能类似</w:t>
      </w:r>
      <w:r>
        <w:rPr>
          <w:rFonts w:hint="eastAsia"/>
          <w:lang w:eastAsia="zh-Hans"/>
        </w:rPr>
        <w:t>）</w:t>
      </w:r>
    </w:p>
    <w:p>
      <w:pPr>
        <w:bidi w:val="0"/>
        <w:rPr>
          <w:sz w:val="28"/>
          <w:szCs w:val="28"/>
        </w:rPr>
      </w:pPr>
      <w:r>
        <w:rPr>
          <w:rFonts w:hint="default"/>
          <w:sz w:val="28"/>
          <w:szCs w:val="28"/>
          <w:lang w:eastAsia="zh-CN"/>
        </w:rPr>
        <w:t>8</w:t>
      </w:r>
      <w:r>
        <w:rPr>
          <w:rFonts w:hint="eastAsia"/>
          <w:sz w:val="28"/>
          <w:szCs w:val="28"/>
          <w:lang w:val="en-US" w:eastAsia="zh-CN"/>
        </w:rPr>
        <w:t>.1.1</w:t>
      </w:r>
      <w:r>
        <w:rPr>
          <w:rFonts w:hint="eastAsia"/>
          <w:sz w:val="28"/>
          <w:szCs w:val="28"/>
        </w:rPr>
        <w:t>台账查询、查看和添加及导出</w:t>
      </w:r>
    </w:p>
    <w:p>
      <w:pPr>
        <w:bidi w:val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</w:t>
      </w:r>
      <w:r>
        <w:rPr>
          <w:rFonts w:hint="eastAsia"/>
          <w:sz w:val="28"/>
          <w:szCs w:val="28"/>
        </w:rPr>
        <w:t>按照化学品类型、学院、实验室、房间、化学品、供货商、教师以及起始和截止时间查询</w:t>
      </w:r>
      <w:r>
        <w:rPr>
          <w:rFonts w:hint="eastAsia"/>
          <w:sz w:val="28"/>
          <w:szCs w:val="28"/>
          <w:lang w:val="en-US" w:eastAsia="zh-CN"/>
        </w:rPr>
        <w:t>化学品台账登记情况</w:t>
      </w:r>
    </w:p>
    <w:p>
      <w:pPr>
        <w:bidi w:val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46750" cy="2440305"/>
            <wp:effectExtent l="0" t="0" r="6350" b="17145"/>
            <wp:docPr id="36" name="图片 36" descr="台账使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台账使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default"/>
        </w:rPr>
        <w:t>8</w:t>
      </w:r>
      <w:r>
        <w:rPr>
          <w:rFonts w:hint="eastAsia"/>
        </w:rPr>
        <w:t>.</w:t>
      </w:r>
      <w:r>
        <w:rPr>
          <w:rFonts w:hint="default"/>
        </w:rPr>
        <w:t>2</w:t>
      </w:r>
      <w:r>
        <w:rPr>
          <w:rFonts w:hint="eastAsia"/>
          <w:lang w:val="en-US" w:eastAsia="zh-Hans"/>
        </w:rPr>
        <w:t>可调剂化学品</w:t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Hans"/>
        </w:rPr>
        <w:t>可查看到管理范围内可以调剂的</w:t>
      </w:r>
      <w:r>
        <w:rPr>
          <w:rFonts w:hint="eastAsia"/>
          <w:sz w:val="28"/>
          <w:szCs w:val="28"/>
          <w:lang w:val="en-US" w:eastAsia="zh-CN"/>
        </w:rPr>
        <w:t>化学品</w:t>
      </w:r>
      <w:r>
        <w:rPr>
          <w:rFonts w:hint="eastAsia"/>
          <w:sz w:val="28"/>
          <w:szCs w:val="28"/>
          <w:lang w:val="en-US" w:eastAsia="zh-Hans"/>
        </w:rPr>
        <w:t>信息</w:t>
      </w:r>
      <w:r>
        <w:rPr>
          <w:rFonts w:hint="eastAsia"/>
          <w:sz w:val="28"/>
          <w:szCs w:val="28"/>
          <w:lang w:val="en-US" w:eastAsia="zh-CN"/>
        </w:rPr>
        <w:t>，并发布调剂信息。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753100" cy="2373630"/>
            <wp:effectExtent l="0" t="0" r="0" b="7620"/>
            <wp:docPr id="37" name="图片 37" descr="调剂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调剂信息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</w:rPr>
        <w:t>（</w:t>
      </w:r>
      <w:r>
        <w:rPr>
          <w:rFonts w:hint="eastAsia"/>
          <w:lang w:val="en-US" w:eastAsia="zh-Hans"/>
        </w:rPr>
        <w:t>九</w:t>
      </w:r>
      <w:r>
        <w:rPr>
          <w:rFonts w:hint="eastAsia"/>
        </w:rPr>
        <w:t>）</w:t>
      </w:r>
      <w:r>
        <w:rPr>
          <w:rFonts w:hint="eastAsia"/>
          <w:lang w:val="en-US" w:eastAsia="zh-Hans"/>
        </w:rPr>
        <w:t>调剂功能</w:t>
      </w:r>
    </w:p>
    <w:p>
      <w:pPr>
        <w:pStyle w:val="4"/>
        <w:bidi w:val="0"/>
      </w:pPr>
      <w:r>
        <w:rPr>
          <w:rFonts w:hint="default"/>
        </w:rPr>
        <w:t>9</w:t>
      </w:r>
      <w:r>
        <w:rPr>
          <w:rFonts w:hint="eastAsia"/>
        </w:rPr>
        <w:t>.1</w:t>
      </w:r>
      <w:r>
        <w:rPr>
          <w:rFonts w:hint="eastAsia"/>
          <w:lang w:val="en-US" w:eastAsia="zh-Hans"/>
        </w:rPr>
        <w:t>调剂记录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Hans"/>
        </w:rPr>
        <w:t>查看到管理范围内的调剂记录情况。</w:t>
      </w: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5751830" cy="1891030"/>
            <wp:effectExtent l="0" t="0" r="1270" b="13970"/>
            <wp:docPr id="38" name="图片 38" descr="调剂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调剂结果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pStyle w:val="3"/>
        <w:bidi w:val="0"/>
      </w:pPr>
      <w:bookmarkStart w:id="57" w:name="_Toc5481_WPSOffice_Level1"/>
      <w:bookmarkStart w:id="58" w:name="_Toc24550432"/>
      <w:bookmarkStart w:id="59" w:name="_Toc22700"/>
      <w:r>
        <w:rPr>
          <w:rFonts w:hint="eastAsia"/>
        </w:rPr>
        <w:t>（</w:t>
      </w:r>
      <w:r>
        <w:rPr>
          <w:rFonts w:hint="eastAsia"/>
          <w:lang w:val="en-US" w:eastAsia="zh-Hans"/>
        </w:rPr>
        <w:t>十</w:t>
      </w:r>
      <w:r>
        <w:rPr>
          <w:rFonts w:hint="eastAsia"/>
        </w:rPr>
        <w:t>）</w:t>
      </w:r>
      <w:bookmarkEnd w:id="57"/>
      <w:bookmarkEnd w:id="58"/>
      <w:bookmarkEnd w:id="59"/>
      <w:r>
        <w:rPr>
          <w:rFonts w:hint="eastAsia"/>
          <w:lang w:val="en-US" w:eastAsia="zh-CN"/>
        </w:rPr>
        <w:t>实验室</w:t>
      </w:r>
      <w:r>
        <w:rPr>
          <w:rFonts w:hint="default"/>
        </w:rPr>
        <w:t>信息管理</w:t>
      </w:r>
    </w:p>
    <w:p>
      <w:pPr>
        <w:pStyle w:val="4"/>
        <w:bidi w:val="0"/>
        <w:rPr>
          <w:sz w:val="28"/>
          <w:szCs w:val="28"/>
        </w:rPr>
      </w:pPr>
      <w:bookmarkStart w:id="60" w:name="_Toc24550433"/>
      <w:bookmarkStart w:id="61" w:name="_Toc27918"/>
      <w:bookmarkStart w:id="62" w:name="_Toc25028_WPSOffice_Level2"/>
      <w:r>
        <w:rPr>
          <w:rFonts w:hint="default"/>
          <w:sz w:val="28"/>
          <w:szCs w:val="28"/>
        </w:rPr>
        <w:t>10</w:t>
      </w:r>
      <w:r>
        <w:rPr>
          <w:rFonts w:hint="eastAsia"/>
          <w:sz w:val="28"/>
          <w:szCs w:val="28"/>
        </w:rPr>
        <w:t>.1</w:t>
      </w:r>
      <w:bookmarkEnd w:id="60"/>
      <w:bookmarkEnd w:id="61"/>
      <w:bookmarkEnd w:id="62"/>
      <w:r>
        <w:rPr>
          <w:rFonts w:hint="default"/>
          <w:sz w:val="28"/>
          <w:szCs w:val="28"/>
        </w:rPr>
        <w:t>学院、实验室信息、房间信息</w:t>
      </w:r>
    </w:p>
    <w:p>
      <w:pPr>
        <w:bidi w:val="0"/>
        <w:rPr>
          <w:sz w:val="28"/>
          <w:szCs w:val="28"/>
        </w:rPr>
      </w:pPr>
      <w:r>
        <w:rPr>
          <w:sz w:val="28"/>
          <w:szCs w:val="28"/>
        </w:rPr>
        <w:t>可维护</w:t>
      </w:r>
      <w:r>
        <w:rPr>
          <w:rFonts w:hint="eastAsia"/>
          <w:sz w:val="28"/>
          <w:szCs w:val="28"/>
          <w:lang w:val="en-US" w:eastAsia="zh-CN"/>
        </w:rPr>
        <w:t>管理范围内</w:t>
      </w:r>
      <w:r>
        <w:rPr>
          <w:sz w:val="28"/>
          <w:szCs w:val="28"/>
        </w:rPr>
        <w:t>学院、实验室、房间的信息</w:t>
      </w:r>
    </w:p>
    <w:p>
      <w:r>
        <w:drawing>
          <wp:inline distT="0" distB="0" distL="114300" distR="114300">
            <wp:extent cx="5273040" cy="2710815"/>
            <wp:effectExtent l="0" t="0" r="10160" b="698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846705"/>
            <wp:effectExtent l="0" t="0" r="9525" b="2349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858770"/>
            <wp:effectExtent l="0" t="0" r="12700" b="1143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</w:rPr>
        <w:t>（</w:t>
      </w:r>
      <w:r>
        <w:rPr>
          <w:rFonts w:hint="eastAsia"/>
          <w:lang w:val="en-US" w:eastAsia="zh-Hans"/>
        </w:rPr>
        <w:t>十一</w:t>
      </w:r>
      <w:r>
        <w:rPr>
          <w:rFonts w:hint="eastAsia"/>
        </w:rPr>
        <w:t>）</w:t>
      </w:r>
      <w:r>
        <w:rPr>
          <w:rFonts w:hint="eastAsia"/>
          <w:lang w:val="en-US" w:eastAsia="zh-Hans"/>
        </w:rPr>
        <w:t>实验室房间人员管理</w:t>
      </w:r>
    </w:p>
    <w:p>
      <w:pPr>
        <w:bidi w:val="0"/>
      </w:pPr>
      <w:r>
        <w:rPr>
          <w:sz w:val="28"/>
          <w:szCs w:val="28"/>
        </w:rPr>
        <w:t>可以给</w:t>
      </w:r>
      <w:r>
        <w:rPr>
          <w:rFonts w:hint="eastAsia"/>
          <w:sz w:val="28"/>
          <w:szCs w:val="28"/>
          <w:lang w:val="en-US" w:eastAsia="zh-CN"/>
        </w:rPr>
        <w:t>实验室</w:t>
      </w:r>
      <w:r>
        <w:rPr>
          <w:sz w:val="28"/>
          <w:szCs w:val="28"/>
        </w:rPr>
        <w:t>设置相应的管理员权限</w:t>
      </w:r>
    </w:p>
    <w:p>
      <w:r>
        <w:drawing>
          <wp:inline distT="0" distB="0" distL="114300" distR="114300">
            <wp:extent cx="5273040" cy="941705"/>
            <wp:effectExtent l="0" t="0" r="10160" b="2349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</w:rPr>
        <w:t>（</w:t>
      </w:r>
      <w:r>
        <w:rPr>
          <w:rFonts w:hint="eastAsia"/>
          <w:lang w:val="en-US" w:eastAsia="zh-Hans"/>
        </w:rPr>
        <w:t>十二</w:t>
      </w:r>
      <w:r>
        <w:rPr>
          <w:rFonts w:hint="eastAsia"/>
        </w:rPr>
        <w:t>）</w:t>
      </w:r>
      <w:r>
        <w:rPr>
          <w:rFonts w:hint="default"/>
        </w:rPr>
        <w:t>查询统计</w:t>
      </w:r>
    </w:p>
    <w:p>
      <w:pPr>
        <w:pStyle w:val="4"/>
        <w:bidi w:val="0"/>
      </w:pPr>
      <w:r>
        <w:rPr>
          <w:rFonts w:hint="default"/>
        </w:rPr>
        <w:t>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.1</w:t>
      </w:r>
      <w:r>
        <w:rPr>
          <w:rFonts w:hint="default"/>
        </w:rPr>
        <w:t>统计功能</w:t>
      </w:r>
    </w:p>
    <w:p>
      <w:pPr>
        <w:bidi w:val="0"/>
        <w:rPr>
          <w:sz w:val="28"/>
          <w:szCs w:val="28"/>
        </w:rPr>
      </w:pPr>
      <w:r>
        <w:rPr>
          <w:sz w:val="28"/>
          <w:szCs w:val="28"/>
        </w:rPr>
        <w:t>可根据教师</w:t>
      </w:r>
      <w:r>
        <w:rPr>
          <w:rFonts w:hint="eastAsia"/>
          <w:sz w:val="28"/>
          <w:szCs w:val="28"/>
          <w:lang w:val="en-US" w:eastAsia="zh-CN"/>
        </w:rPr>
        <w:t>姓名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  <w:lang w:val="en-US" w:eastAsia="zh-CN"/>
        </w:rPr>
        <w:t>化学品</w:t>
      </w:r>
      <w:r>
        <w:rPr>
          <w:sz w:val="28"/>
          <w:szCs w:val="28"/>
        </w:rPr>
        <w:t>类型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时间等关键词查询</w:t>
      </w:r>
      <w:r>
        <w:rPr>
          <w:sz w:val="28"/>
          <w:szCs w:val="28"/>
        </w:rPr>
        <w:t>统计</w:t>
      </w:r>
    </w:p>
    <w:p>
      <w:pPr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746115" cy="2394585"/>
            <wp:effectExtent l="0" t="0" r="6985" b="5715"/>
            <wp:docPr id="39" name="图片 39" descr="查询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查询统计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bookmarkStart w:id="63" w:name="_GoBack"/>
      <w:bookmarkEnd w:id="63"/>
    </w:p>
    <w:sectPr>
      <w:headerReference r:id="rId3" w:type="default"/>
      <w:footerReference r:id="rId4" w:type="default"/>
      <w:pgSz w:w="11906" w:h="16838"/>
      <w:pgMar w:top="1417" w:right="1417" w:bottom="1417" w:left="1417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1C8DD2"/>
    <w:multiLevelType w:val="singleLevel"/>
    <w:tmpl w:val="901C8DD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66460AF"/>
    <w:multiLevelType w:val="singleLevel"/>
    <w:tmpl w:val="F66460A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863368D"/>
    <w:multiLevelType w:val="singleLevel"/>
    <w:tmpl w:val="F863368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2D60762"/>
    <w:multiLevelType w:val="singleLevel"/>
    <w:tmpl w:val="52D607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0165C98"/>
    <w:multiLevelType w:val="singleLevel"/>
    <w:tmpl w:val="60165C98"/>
    <w:lvl w:ilvl="0" w:tentative="0">
      <w:start w:val="3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jYmM4Y2RkYTQ3YTUwNWQ3NDM1YmEyNTUzNmIwZTIifQ=="/>
  </w:docVars>
  <w:rsids>
    <w:rsidRoot w:val="BBBC04A4"/>
    <w:rsid w:val="07841F63"/>
    <w:rsid w:val="104A37D3"/>
    <w:rsid w:val="116E36E9"/>
    <w:rsid w:val="524D62DD"/>
    <w:rsid w:val="5EA21A66"/>
    <w:rsid w:val="5F772D17"/>
    <w:rsid w:val="674F4139"/>
    <w:rsid w:val="688056C2"/>
    <w:rsid w:val="6BFD55A9"/>
    <w:rsid w:val="7BFAD145"/>
    <w:rsid w:val="7FDD89E8"/>
    <w:rsid w:val="BB57A0E7"/>
    <w:rsid w:val="BBBC04A4"/>
    <w:rsid w:val="EBE8586A"/>
    <w:rsid w:val="EFB7504C"/>
    <w:rsid w:val="FBFF345D"/>
    <w:rsid w:val="FCD72659"/>
    <w:rsid w:val="FD76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1194</Words>
  <Characters>1336</Characters>
  <Lines>0</Lines>
  <Paragraphs>0</Paragraphs>
  <TotalTime>1</TotalTime>
  <ScaleCrop>false</ScaleCrop>
  <LinksUpToDate>false</LinksUpToDate>
  <CharactersWithSpaces>1360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2021-01-31T14:57:00Z</dcterms:created>
  <dc:creator>mac</dc:creator>
  <cp:lastModifiedBy>高滢</cp:lastModifiedBy>
  <dcterms:modified xsi:type="dcterms:W3CDTF">2022-05-04T03:26:28Z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B0BD022550094F36859D2DCD9002E1EE</vt:lpwstr>
  </property>
</Properties>
</file>