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9328D">
      <w:pPr>
        <w:spacing w:line="520" w:lineRule="exact"/>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附件2</w:t>
      </w:r>
    </w:p>
    <w:p w14:paraId="2C5EDD2A">
      <w:pPr>
        <w:ind w:firstLine="6980" w:firstLineChars="2493"/>
        <w:rPr>
          <w:rFonts w:hint="eastAsia"/>
          <w:color w:val="auto"/>
        </w:rPr>
      </w:pPr>
      <w:r>
        <w:rPr>
          <w:rFonts w:hint="eastAsia" w:ascii="仿宋_GB2312" w:hAnsi="仿宋_GB2312" w:eastAsia="仿宋_GB2312" w:cs="仿宋_GB2312"/>
          <w:color w:val="auto"/>
          <w:sz w:val="28"/>
          <w:szCs w:val="28"/>
        </w:rPr>
        <w:t>编号：</w:t>
      </w:r>
      <w:r>
        <w:rPr>
          <w:rFonts w:hint="eastAsia"/>
          <w:color w:val="auto"/>
          <w:u w:val="single"/>
        </w:rPr>
        <w:t xml:space="preserve">                    </w:t>
      </w:r>
    </w:p>
    <w:p w14:paraId="63933F92">
      <w:pPr>
        <w:rPr>
          <w:color w:val="auto"/>
        </w:rPr>
      </w:pPr>
    </w:p>
    <w:p w14:paraId="5ECC1642">
      <w:pPr>
        <w:rPr>
          <w:rFonts w:hint="eastAsia"/>
          <w:color w:val="auto"/>
        </w:rPr>
      </w:pPr>
    </w:p>
    <w:p w14:paraId="7B439B60">
      <w:pPr>
        <w:jc w:val="center"/>
        <w:rPr>
          <w:rFonts w:hint="eastAsia"/>
          <w:color w:val="auto"/>
        </w:rPr>
      </w:pPr>
    </w:p>
    <w:p w14:paraId="1F67B6E6">
      <w:pPr>
        <w:jc w:val="center"/>
        <w:rPr>
          <w:rFonts w:hint="eastAsia"/>
          <w:color w:val="auto"/>
          <w:sz w:val="28"/>
          <w:szCs w:val="28"/>
        </w:rPr>
      </w:pPr>
      <w:r>
        <w:rPr>
          <w:color w:val="auto"/>
          <w:sz w:val="28"/>
          <w:szCs w:val="28"/>
        </w:rPr>
        <w:drawing>
          <wp:inline distT="0" distB="0" distL="114300" distR="114300">
            <wp:extent cx="4479290" cy="1455420"/>
            <wp:effectExtent l="0" t="0" r="16510" b="11430"/>
            <wp:docPr id="7" name="图片 1" descr="福建师范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福建师范大学"/>
                    <pic:cNvPicPr>
                      <a:picLocks noChangeAspect="1"/>
                    </pic:cNvPicPr>
                  </pic:nvPicPr>
                  <pic:blipFill>
                    <a:blip r:embed="rId11"/>
                    <a:stretch>
                      <a:fillRect/>
                    </a:stretch>
                  </pic:blipFill>
                  <pic:spPr>
                    <a:xfrm>
                      <a:off x="0" y="0"/>
                      <a:ext cx="4479290" cy="1455420"/>
                    </a:xfrm>
                    <a:prstGeom prst="rect">
                      <a:avLst/>
                    </a:prstGeom>
                    <a:noFill/>
                    <a:ln>
                      <a:noFill/>
                    </a:ln>
                  </pic:spPr>
                </pic:pic>
              </a:graphicData>
            </a:graphic>
          </wp:inline>
        </w:drawing>
      </w:r>
    </w:p>
    <w:p w14:paraId="3388B384">
      <w:pPr>
        <w:spacing w:line="600" w:lineRule="exact"/>
        <w:jc w:val="center"/>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大型科研仪器设备购置可行性论证报告</w:t>
      </w:r>
    </w:p>
    <w:p w14:paraId="248ED291">
      <w:pPr>
        <w:spacing w:line="600" w:lineRule="exact"/>
        <w:jc w:val="center"/>
        <w:rPr>
          <w:rFonts w:hint="eastAsia" w:ascii="黑体" w:hAnsi="黑体" w:eastAsia="黑体" w:cs="黑体"/>
          <w:color w:val="auto"/>
          <w:sz w:val="44"/>
          <w:szCs w:val="44"/>
          <w:lang w:bidi="ar"/>
        </w:rPr>
      </w:pPr>
      <w:r>
        <w:rPr>
          <w:rFonts w:hint="eastAsia" w:ascii="方正小标宋简体" w:hAnsi="方正小标宋简体" w:eastAsia="方正小标宋简体" w:cs="方正小标宋简体"/>
          <w:color w:val="auto"/>
          <w:sz w:val="44"/>
          <w:szCs w:val="44"/>
          <w:lang w:bidi="ar"/>
        </w:rPr>
        <w:t>（A表）</w:t>
      </w:r>
    </w:p>
    <w:p w14:paraId="6F687C1C">
      <w:pPr>
        <w:jc w:val="center"/>
        <w:rPr>
          <w:rFonts w:hint="eastAsia" w:eastAsia="黑体"/>
          <w:color w:val="auto"/>
          <w:sz w:val="36"/>
        </w:rPr>
      </w:pPr>
    </w:p>
    <w:p w14:paraId="103D9BE7">
      <w:pPr>
        <w:jc w:val="center"/>
        <w:rPr>
          <w:rFonts w:hint="eastAsia" w:eastAsia="黑体"/>
          <w:color w:val="auto"/>
          <w:sz w:val="36"/>
        </w:rPr>
      </w:pPr>
    </w:p>
    <w:p w14:paraId="17462896">
      <w:pPr>
        <w:spacing w:line="1000" w:lineRule="exact"/>
        <w:rPr>
          <w:rFonts w:hint="eastAsia" w:ascii="仿宋_GB2312" w:hAnsi="宋体" w:eastAsia="仿宋_GB2312"/>
          <w:b/>
          <w:color w:val="auto"/>
          <w:sz w:val="32"/>
          <w:szCs w:val="32"/>
          <w:u w:val="single"/>
        </w:rPr>
      </w:pPr>
      <w:r>
        <w:rPr>
          <w:rFonts w:hint="eastAsia" w:ascii="仿宋_GB2312" w:hAnsi="宋体" w:eastAsia="仿宋_GB2312"/>
          <w:color w:val="auto"/>
          <w:sz w:val="32"/>
          <w:szCs w:val="32"/>
        </w:rPr>
        <w:t>仪器设备名称：</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11795241">
      <w:pPr>
        <w:tabs>
          <w:tab w:val="right" w:pos="9355"/>
        </w:tabs>
        <w:spacing w:line="1000" w:lineRule="exact"/>
        <w:rPr>
          <w:rFonts w:hint="eastAsia" w:ascii="仿宋_GB2312" w:hAnsi="宋体" w:eastAsia="仿宋_GB2312"/>
          <w:color w:val="auto"/>
          <w:sz w:val="32"/>
          <w:szCs w:val="32"/>
        </w:rPr>
      </w:pPr>
      <w:r>
        <w:rPr>
          <w:rFonts w:hint="eastAsia" w:ascii="仿宋_GB2312" w:hAnsi="宋体" w:eastAsia="仿宋_GB2312"/>
          <w:color w:val="auto"/>
          <w:spacing w:val="80"/>
          <w:kern w:val="0"/>
          <w:sz w:val="32"/>
          <w:szCs w:val="32"/>
        </w:rPr>
        <w:t>申报单位</w:t>
      </w:r>
      <w:r>
        <w:rPr>
          <w:rFonts w:hint="eastAsia" w:ascii="仿宋_GB2312" w:hAnsi="宋体" w:eastAsia="仿宋_GB2312"/>
          <w:color w:val="auto"/>
          <w:sz w:val="32"/>
          <w:szCs w:val="32"/>
        </w:rPr>
        <w:t>：</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375CF18C">
      <w:pPr>
        <w:spacing w:line="1000" w:lineRule="exact"/>
        <w:rPr>
          <w:rFonts w:hint="eastAsia" w:ascii="仿宋_GB2312" w:hAnsi="宋体" w:eastAsia="仿宋_GB2312"/>
          <w:b/>
          <w:color w:val="auto"/>
          <w:kern w:val="0"/>
          <w:sz w:val="32"/>
          <w:szCs w:val="32"/>
          <w:u w:val="single"/>
        </w:rPr>
      </w:pPr>
      <w:r>
        <w:rPr>
          <w:rFonts w:hint="eastAsia" w:ascii="仿宋_GB2312" w:hAnsi="宋体" w:eastAsia="仿宋_GB2312"/>
          <w:color w:val="auto"/>
          <w:spacing w:val="40"/>
          <w:kern w:val="0"/>
          <w:sz w:val="32"/>
          <w:szCs w:val="32"/>
        </w:rPr>
        <w:t xml:space="preserve">负 责 人 </w:t>
      </w:r>
      <w:r>
        <w:rPr>
          <w:rFonts w:hint="eastAsia" w:ascii="仿宋_GB2312" w:hAnsi="宋体" w:eastAsia="仿宋_GB2312"/>
          <w:color w:val="auto"/>
          <w:kern w:val="0"/>
          <w:sz w:val="32"/>
          <w:szCs w:val="32"/>
        </w:rPr>
        <w:t>：</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w:t>
      </w:r>
    </w:p>
    <w:p w14:paraId="398BAD7A">
      <w:pPr>
        <w:spacing w:line="1000" w:lineRule="exact"/>
        <w:rPr>
          <w:rFonts w:hint="eastAsia" w:ascii="仿宋_GB2312" w:hAnsi="宋体" w:eastAsia="仿宋_GB2312"/>
          <w:color w:val="auto"/>
          <w:sz w:val="32"/>
          <w:szCs w:val="32"/>
        </w:rPr>
      </w:pPr>
      <w:r>
        <w:rPr>
          <w:rFonts w:hint="eastAsia" w:ascii="仿宋_GB2312" w:hAnsi="宋体" w:eastAsia="仿宋_GB2312"/>
          <w:color w:val="auto"/>
          <w:kern w:val="0"/>
          <w:sz w:val="32"/>
          <w:szCs w:val="32"/>
        </w:rPr>
        <w:t>联 系 方 式 ：</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w:t>
      </w:r>
    </w:p>
    <w:p w14:paraId="01A63CA2">
      <w:pPr>
        <w:spacing w:line="1000" w:lineRule="exact"/>
        <w:rPr>
          <w:rFonts w:hint="eastAsia" w:ascii="仿宋_GB2312" w:hAnsi="宋体" w:eastAsia="仿宋_GB2312"/>
          <w:color w:val="auto"/>
          <w:sz w:val="32"/>
          <w:szCs w:val="32"/>
        </w:rPr>
      </w:pPr>
      <w:r>
        <w:rPr>
          <w:rFonts w:hint="eastAsia" w:ascii="仿宋_GB2312" w:hAnsi="宋体" w:eastAsia="仿宋_GB2312"/>
          <w:color w:val="auto"/>
          <w:spacing w:val="80"/>
          <w:kern w:val="0"/>
          <w:sz w:val="32"/>
          <w:szCs w:val="32"/>
        </w:rPr>
        <w:t>申报日期</w:t>
      </w:r>
      <w:r>
        <w:rPr>
          <w:rFonts w:hint="eastAsia" w:ascii="仿宋_GB2312" w:hAnsi="宋体" w:eastAsia="仿宋_GB2312"/>
          <w:color w:val="auto"/>
          <w:kern w:val="0"/>
          <w:sz w:val="32"/>
          <w:szCs w:val="32"/>
        </w:rPr>
        <w:t>：</w:t>
      </w:r>
      <w:r>
        <w:rPr>
          <w:rFonts w:hint="eastAsia" w:ascii="仿宋_GB2312" w:hAnsi="宋体" w:eastAsia="仿宋_GB2312"/>
          <w:b/>
          <w:color w:val="auto"/>
          <w:kern w:val="0"/>
          <w:sz w:val="32"/>
          <w:szCs w:val="32"/>
          <w:u w:val="single"/>
        </w:rPr>
        <w:t xml:space="preserve">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1AA99A08">
      <w:pPr>
        <w:rPr>
          <w:rFonts w:hint="eastAsia"/>
          <w:color w:val="auto"/>
          <w:sz w:val="32"/>
        </w:rPr>
      </w:pPr>
    </w:p>
    <w:p w14:paraId="4A9E919E">
      <w:pPr>
        <w:jc w:val="center"/>
        <w:rPr>
          <w:rFonts w:hint="eastAsia" w:ascii="仿宋_GB2312" w:eastAsia="仿宋_GB2312"/>
          <w:color w:val="auto"/>
          <w:sz w:val="30"/>
          <w:szCs w:val="30"/>
        </w:rPr>
      </w:pPr>
      <w:r>
        <w:rPr>
          <w:rFonts w:hint="eastAsia" w:ascii="仿宋_GB2312" w:eastAsia="仿宋_GB2312"/>
          <w:color w:val="auto"/>
          <w:sz w:val="30"/>
          <w:szCs w:val="30"/>
        </w:rPr>
        <w:t>福建师范大学实验室与设备管理处制</w:t>
      </w:r>
    </w:p>
    <w:p w14:paraId="5CAAD2F5">
      <w:pPr>
        <w:jc w:val="center"/>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2023年版</w:t>
      </w:r>
      <w:r>
        <w:rPr>
          <w:rFonts w:hint="eastAsia" w:ascii="仿宋_GB2312" w:eastAsia="仿宋_GB2312"/>
          <w:color w:val="auto"/>
          <w:sz w:val="30"/>
          <w:szCs w:val="30"/>
          <w:lang w:eastAsia="zh-CN"/>
        </w:rPr>
        <w:t>）</w:t>
      </w:r>
    </w:p>
    <w:p w14:paraId="411698BC">
      <w:pPr>
        <w:spacing w:line="600" w:lineRule="exact"/>
        <w:jc w:val="center"/>
        <w:rPr>
          <w:rFonts w:hint="eastAsia" w:ascii="方正小标宋简体" w:hAnsi="宋体" w:eastAsia="方正小标宋简体" w:cs="方正小标宋简体"/>
          <w:color w:val="auto"/>
          <w:sz w:val="44"/>
          <w:szCs w:val="44"/>
          <w:highlight w:val="none"/>
          <w:lang w:bidi="ar"/>
        </w:rPr>
      </w:pPr>
      <w:r>
        <w:rPr>
          <w:rFonts w:hint="eastAsia" w:ascii="方正小标宋简体" w:hAnsi="宋体" w:eastAsia="方正小标宋简体" w:cs="方正小标宋简体"/>
          <w:color w:val="auto"/>
          <w:sz w:val="44"/>
          <w:szCs w:val="44"/>
          <w:highlight w:val="none"/>
          <w:lang w:bidi="ar"/>
        </w:rPr>
        <w:t>填表说明</w:t>
      </w:r>
    </w:p>
    <w:p w14:paraId="134DB561">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1.拟购置</w:t>
      </w:r>
      <w:r>
        <w:rPr>
          <w:rFonts w:hint="eastAsia" w:ascii="仿宋_GB2312" w:hAnsi="宋体" w:eastAsia="仿宋_GB2312"/>
          <w:bCs/>
          <w:color w:val="auto"/>
          <w:sz w:val="32"/>
          <w:szCs w:val="32"/>
          <w:highlight w:val="none"/>
        </w:rPr>
        <w:t>单价≥30万元以上的大型科研仪器设备，均需填写“福建师范大学</w:t>
      </w:r>
      <w:r>
        <w:rPr>
          <w:rFonts w:hint="eastAsia" w:ascii="仿宋_GB2312" w:eastAsia="仿宋_GB2312"/>
          <w:color w:val="auto"/>
          <w:sz w:val="32"/>
          <w:szCs w:val="32"/>
          <w:highlight w:val="none"/>
        </w:rPr>
        <w:t>大型科研</w:t>
      </w:r>
      <w:r>
        <w:rPr>
          <w:rFonts w:hint="eastAsia" w:ascii="仿宋_GB2312" w:hAnsi="宋体" w:eastAsia="仿宋_GB2312"/>
          <w:bCs/>
          <w:color w:val="auto"/>
          <w:sz w:val="32"/>
          <w:szCs w:val="32"/>
          <w:highlight w:val="none"/>
        </w:rPr>
        <w:t>仪器设备购置可行性论证报告（A表）”（以下简称</w:t>
      </w:r>
      <w:r>
        <w:rPr>
          <w:rFonts w:hint="eastAsia" w:ascii="仿宋_GB2312" w:hAnsi="宋体" w:eastAsia="仿宋_GB2312"/>
          <w:color w:val="auto"/>
          <w:sz w:val="32"/>
          <w:szCs w:val="32"/>
          <w:highlight w:val="none"/>
        </w:rPr>
        <w:t>“论证报告”</w:t>
      </w:r>
      <w:r>
        <w:rPr>
          <w:rFonts w:hint="eastAsia" w:ascii="仿宋_GB2312" w:hAnsi="宋体" w:eastAsia="仿宋_GB2312"/>
          <w:bCs/>
          <w:color w:val="auto"/>
          <w:sz w:val="32"/>
          <w:szCs w:val="32"/>
          <w:highlight w:val="none"/>
        </w:rPr>
        <w:t>。</w:t>
      </w:r>
    </w:p>
    <w:p w14:paraId="49396841">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ascii="仿宋_GB2312" w:hAnsi="宋体" w:eastAsia="仿宋_GB2312"/>
          <w:bCs/>
          <w:color w:val="auto"/>
          <w:sz w:val="32"/>
          <w:szCs w:val="32"/>
          <w:highlight w:val="none"/>
        </w:rPr>
      </w:pPr>
      <w:r>
        <w:rPr>
          <w:rFonts w:hint="eastAsia" w:ascii="仿宋_GB2312" w:hAnsi="宋体" w:eastAsia="仿宋_GB2312"/>
          <w:color w:val="auto"/>
          <w:sz w:val="32"/>
          <w:szCs w:val="32"/>
          <w:highlight w:val="none"/>
        </w:rPr>
        <w:t>2.</w:t>
      </w:r>
      <w:r>
        <w:rPr>
          <w:rFonts w:hint="eastAsia" w:ascii="仿宋_GB2312" w:hAnsi="宋体" w:eastAsia="仿宋_GB2312"/>
          <w:bCs/>
          <w:color w:val="auto"/>
          <w:sz w:val="32"/>
          <w:szCs w:val="32"/>
          <w:highlight w:val="none"/>
        </w:rPr>
        <w:t>3</w:t>
      </w:r>
      <w:r>
        <w:rPr>
          <w:rFonts w:ascii="仿宋_GB2312" w:hAnsi="宋体" w:eastAsia="仿宋_GB2312"/>
          <w:bCs/>
          <w:color w:val="auto"/>
          <w:sz w:val="32"/>
          <w:szCs w:val="32"/>
          <w:highlight w:val="none"/>
        </w:rPr>
        <w:t>0万元</w:t>
      </w:r>
      <w:r>
        <w:rPr>
          <w:rFonts w:hint="eastAsia" w:ascii="仿宋_GB2312" w:hAnsi="宋体" w:eastAsia="仿宋_GB2312"/>
          <w:bCs/>
          <w:color w:val="auto"/>
          <w:sz w:val="32"/>
          <w:szCs w:val="32"/>
          <w:highlight w:val="none"/>
        </w:rPr>
        <w:t>≤拟购置</w:t>
      </w:r>
      <w:r>
        <w:rPr>
          <w:rFonts w:ascii="仿宋_GB2312" w:hAnsi="宋体" w:eastAsia="仿宋_GB2312"/>
          <w:bCs/>
          <w:color w:val="auto"/>
          <w:sz w:val="32"/>
          <w:szCs w:val="32"/>
          <w:highlight w:val="none"/>
        </w:rPr>
        <w:t>单价</w:t>
      </w:r>
      <w:r>
        <w:rPr>
          <w:rFonts w:hint="eastAsia" w:ascii="仿宋_GB2312" w:hAnsi="宋体" w:eastAsia="仿宋_GB2312"/>
          <w:bCs/>
          <w:color w:val="auto"/>
          <w:sz w:val="32"/>
          <w:szCs w:val="32"/>
          <w:highlight w:val="none"/>
        </w:rPr>
        <w:t>＜10</w:t>
      </w:r>
      <w:r>
        <w:rPr>
          <w:rFonts w:ascii="仿宋_GB2312" w:hAnsi="宋体" w:eastAsia="仿宋_GB2312"/>
          <w:bCs/>
          <w:color w:val="auto"/>
          <w:sz w:val="32"/>
          <w:szCs w:val="32"/>
          <w:highlight w:val="none"/>
        </w:rPr>
        <w:t>0万元的</w:t>
      </w:r>
      <w:r>
        <w:rPr>
          <w:rFonts w:hint="eastAsia" w:ascii="仿宋_GB2312" w:hAnsi="宋体" w:eastAsia="仿宋_GB2312"/>
          <w:bCs/>
          <w:color w:val="auto"/>
          <w:sz w:val="32"/>
          <w:szCs w:val="32"/>
          <w:highlight w:val="none"/>
        </w:rPr>
        <w:t>大型科研</w:t>
      </w:r>
      <w:r>
        <w:rPr>
          <w:rFonts w:ascii="仿宋_GB2312" w:hAnsi="宋体" w:eastAsia="仿宋_GB2312"/>
          <w:bCs/>
          <w:color w:val="auto"/>
          <w:sz w:val="32"/>
          <w:szCs w:val="32"/>
          <w:highlight w:val="none"/>
        </w:rPr>
        <w:t>仪器设备论证，由</w:t>
      </w:r>
      <w:r>
        <w:rPr>
          <w:rFonts w:hint="eastAsia" w:ascii="仿宋_GB2312" w:hAnsi="宋体" w:eastAsia="仿宋_GB2312"/>
          <w:bCs/>
          <w:color w:val="auto"/>
          <w:sz w:val="32"/>
          <w:szCs w:val="32"/>
          <w:highlight w:val="none"/>
        </w:rPr>
        <w:t>申购</w:t>
      </w:r>
      <w:r>
        <w:rPr>
          <w:rFonts w:ascii="仿宋_GB2312" w:hAnsi="宋体" w:eastAsia="仿宋_GB2312"/>
          <w:bCs/>
          <w:color w:val="auto"/>
          <w:sz w:val="32"/>
          <w:szCs w:val="32"/>
          <w:highlight w:val="none"/>
        </w:rPr>
        <w:t>单位组织，专家数为3人（含）以上单数，至少有1位</w:t>
      </w:r>
      <w:r>
        <w:rPr>
          <w:rFonts w:hint="eastAsia" w:ascii="仿宋_GB2312" w:hAnsi="宋体" w:eastAsia="仿宋_GB2312"/>
          <w:bCs/>
          <w:color w:val="auto"/>
          <w:sz w:val="32"/>
          <w:szCs w:val="32"/>
          <w:highlight w:val="none"/>
        </w:rPr>
        <w:t>校外</w:t>
      </w:r>
      <w:r>
        <w:rPr>
          <w:rFonts w:ascii="仿宋_GB2312" w:hAnsi="宋体" w:eastAsia="仿宋_GB2312"/>
          <w:bCs/>
          <w:color w:val="auto"/>
          <w:sz w:val="32"/>
          <w:szCs w:val="32"/>
          <w:highlight w:val="none"/>
        </w:rPr>
        <w:t>专家。</w:t>
      </w:r>
      <w:r>
        <w:rPr>
          <w:rFonts w:hint="eastAsia" w:ascii="仿宋_GB2312" w:hAnsi="宋体" w:eastAsia="仿宋_GB2312"/>
          <w:bCs/>
          <w:color w:val="auto"/>
          <w:sz w:val="32"/>
          <w:szCs w:val="32"/>
          <w:highlight w:val="none"/>
        </w:rPr>
        <w:t>拟购置</w:t>
      </w:r>
      <w:r>
        <w:rPr>
          <w:rFonts w:ascii="仿宋_GB2312" w:hAnsi="宋体" w:eastAsia="仿宋_GB2312"/>
          <w:bCs/>
          <w:color w:val="auto"/>
          <w:sz w:val="32"/>
          <w:szCs w:val="32"/>
          <w:highlight w:val="none"/>
        </w:rPr>
        <w:t>单价</w:t>
      </w:r>
      <w:r>
        <w:rPr>
          <w:rFonts w:hint="eastAsia" w:ascii="仿宋_GB2312" w:hAnsi="仿宋_GB2312" w:eastAsia="仿宋_GB2312" w:cs="仿宋_GB2312"/>
          <w:bCs/>
          <w:color w:val="auto"/>
          <w:sz w:val="32"/>
          <w:szCs w:val="32"/>
          <w:highlight w:val="none"/>
        </w:rPr>
        <w:t>≥</w:t>
      </w:r>
      <w:r>
        <w:rPr>
          <w:rFonts w:hint="eastAsia" w:ascii="仿宋_GB2312" w:hAnsi="宋体" w:eastAsia="仿宋_GB2312"/>
          <w:bCs/>
          <w:color w:val="auto"/>
          <w:sz w:val="32"/>
          <w:szCs w:val="32"/>
          <w:highlight w:val="none"/>
        </w:rPr>
        <w:t>10</w:t>
      </w:r>
      <w:r>
        <w:rPr>
          <w:rFonts w:ascii="仿宋_GB2312" w:hAnsi="宋体" w:eastAsia="仿宋_GB2312"/>
          <w:bCs/>
          <w:color w:val="auto"/>
          <w:sz w:val="32"/>
          <w:szCs w:val="32"/>
          <w:highlight w:val="none"/>
        </w:rPr>
        <w:t>0万元的</w:t>
      </w:r>
      <w:r>
        <w:rPr>
          <w:rFonts w:hint="eastAsia" w:ascii="仿宋_GB2312" w:hAnsi="宋体" w:eastAsia="仿宋_GB2312"/>
          <w:bCs/>
          <w:color w:val="auto"/>
          <w:sz w:val="32"/>
          <w:szCs w:val="32"/>
          <w:highlight w:val="none"/>
        </w:rPr>
        <w:t>大型科研</w:t>
      </w:r>
      <w:r>
        <w:rPr>
          <w:rFonts w:ascii="仿宋_GB2312" w:hAnsi="宋体" w:eastAsia="仿宋_GB2312"/>
          <w:bCs/>
          <w:color w:val="auto"/>
          <w:sz w:val="32"/>
          <w:szCs w:val="32"/>
          <w:highlight w:val="none"/>
        </w:rPr>
        <w:t>仪器设备论证，由</w:t>
      </w:r>
      <w:r>
        <w:rPr>
          <w:rFonts w:hint="eastAsia" w:ascii="仿宋_GB2312" w:hAnsi="宋体" w:eastAsia="仿宋_GB2312"/>
          <w:bCs/>
          <w:color w:val="auto"/>
          <w:sz w:val="32"/>
          <w:szCs w:val="32"/>
          <w:highlight w:val="none"/>
        </w:rPr>
        <w:t>申购</w:t>
      </w:r>
      <w:r>
        <w:rPr>
          <w:rFonts w:ascii="仿宋_GB2312" w:hAnsi="宋体" w:eastAsia="仿宋_GB2312"/>
          <w:bCs/>
          <w:color w:val="auto"/>
          <w:sz w:val="32"/>
          <w:szCs w:val="32"/>
          <w:highlight w:val="none"/>
        </w:rPr>
        <w:t>单位组织，专家数为</w:t>
      </w:r>
      <w:r>
        <w:rPr>
          <w:rFonts w:hint="eastAsia" w:ascii="仿宋_GB2312" w:hAnsi="宋体" w:eastAsia="仿宋_GB2312"/>
          <w:bCs/>
          <w:color w:val="auto"/>
          <w:sz w:val="32"/>
          <w:szCs w:val="32"/>
          <w:highlight w:val="none"/>
        </w:rPr>
        <w:t>5</w:t>
      </w:r>
      <w:r>
        <w:rPr>
          <w:rFonts w:ascii="仿宋_GB2312" w:hAnsi="宋体" w:eastAsia="仿宋_GB2312"/>
          <w:bCs/>
          <w:color w:val="auto"/>
          <w:sz w:val="32"/>
          <w:szCs w:val="32"/>
          <w:highlight w:val="none"/>
        </w:rPr>
        <w:t>人（含）以上单数，至少有</w:t>
      </w:r>
      <w:r>
        <w:rPr>
          <w:rFonts w:hint="eastAsia" w:ascii="仿宋_GB2312" w:hAnsi="宋体" w:eastAsia="仿宋_GB2312"/>
          <w:bCs/>
          <w:color w:val="auto"/>
          <w:sz w:val="32"/>
          <w:szCs w:val="32"/>
          <w:highlight w:val="none"/>
        </w:rPr>
        <w:t>2</w:t>
      </w:r>
      <w:r>
        <w:rPr>
          <w:rFonts w:ascii="仿宋_GB2312" w:hAnsi="宋体" w:eastAsia="仿宋_GB2312"/>
          <w:bCs/>
          <w:color w:val="auto"/>
          <w:sz w:val="32"/>
          <w:szCs w:val="32"/>
          <w:highlight w:val="none"/>
        </w:rPr>
        <w:t>位</w:t>
      </w:r>
      <w:r>
        <w:rPr>
          <w:rFonts w:hint="eastAsia" w:ascii="仿宋_GB2312" w:hAnsi="宋体" w:eastAsia="仿宋_GB2312"/>
          <w:bCs/>
          <w:color w:val="auto"/>
          <w:sz w:val="32"/>
          <w:szCs w:val="32"/>
          <w:highlight w:val="none"/>
        </w:rPr>
        <w:t>校外</w:t>
      </w:r>
      <w:r>
        <w:rPr>
          <w:rFonts w:ascii="仿宋_GB2312" w:hAnsi="宋体" w:eastAsia="仿宋_GB2312"/>
          <w:bCs/>
          <w:color w:val="auto"/>
          <w:sz w:val="32"/>
          <w:szCs w:val="32"/>
          <w:highlight w:val="none"/>
        </w:rPr>
        <w:t>专家</w:t>
      </w:r>
      <w:r>
        <w:rPr>
          <w:rFonts w:hint="eastAsia" w:ascii="仿宋_GB2312" w:hAnsi="宋体" w:eastAsia="仿宋_GB2312"/>
          <w:bCs/>
          <w:color w:val="auto"/>
          <w:sz w:val="32"/>
          <w:szCs w:val="32"/>
          <w:highlight w:val="none"/>
        </w:rPr>
        <w:t>。</w:t>
      </w:r>
      <w:r>
        <w:rPr>
          <w:rFonts w:ascii="仿宋_GB2312" w:hAnsi="宋体" w:eastAsia="仿宋_GB2312"/>
          <w:bCs/>
          <w:color w:val="auto"/>
          <w:sz w:val="32"/>
          <w:szCs w:val="32"/>
          <w:highlight w:val="none"/>
        </w:rPr>
        <w:t>实验室与设备管理处人员</w:t>
      </w:r>
      <w:r>
        <w:rPr>
          <w:rFonts w:hint="eastAsia" w:ascii="仿宋_GB2312" w:hAnsi="宋体" w:eastAsia="仿宋_GB2312"/>
          <w:bCs/>
          <w:color w:val="auto"/>
          <w:sz w:val="32"/>
          <w:szCs w:val="32"/>
          <w:highlight w:val="none"/>
        </w:rPr>
        <w:t>参与</w:t>
      </w:r>
      <w:r>
        <w:rPr>
          <w:rFonts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rPr>
        <w:t>专家职称应为副高级及以上。</w:t>
      </w:r>
    </w:p>
    <w:p w14:paraId="4E393133">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w:t>
      </w:r>
      <w:r>
        <w:rPr>
          <w:rFonts w:hint="eastAsia" w:ascii="仿宋_GB2312" w:hAnsi="宋体" w:eastAsia="仿宋_GB2312"/>
          <w:bCs/>
          <w:color w:val="auto"/>
          <w:sz w:val="32"/>
          <w:szCs w:val="32"/>
          <w:highlight w:val="none"/>
        </w:rPr>
        <w:t>.使用效益预测可参考教育部制定的《高等学校贵重仪器设备年度效益评价表》中的考核标准（通用设备：1400小时/年，专用设备：800小时/年，机械类：800小时/年）。</w:t>
      </w:r>
    </w:p>
    <w:p w14:paraId="29BC33FE">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论证报告”的经办人、负责人和申购单位对“论证报告”的真实性、可靠性进行负责；专家论证组对“专家论证意见”的结论负责；申购单位、负责人、管理员对大型科研仪器设备的运行管理及使用效益负责。</w:t>
      </w:r>
    </w:p>
    <w:p w14:paraId="377FD316">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hint="eastAsia" w:ascii="黑体" w:hAnsi="黑体" w:eastAsia="黑体" w:cs="黑体"/>
          <w:b w:val="0"/>
          <w:bCs w:val="0"/>
          <w:color w:val="auto"/>
          <w:sz w:val="32"/>
          <w:szCs w:val="32"/>
          <w:highlight w:val="none"/>
          <w:shd w:val="clear" w:color="auto" w:fill="auto"/>
        </w:rPr>
      </w:pPr>
      <w:r>
        <w:rPr>
          <w:rFonts w:hint="eastAsia" w:ascii="仿宋_GB2312" w:hAnsi="宋体" w:eastAsia="仿宋_GB2312"/>
          <w:color w:val="auto"/>
          <w:sz w:val="32"/>
          <w:szCs w:val="32"/>
          <w:highlight w:val="none"/>
        </w:rPr>
        <w:t>5.大型科研仪器设备安装调试验收合格后，在登记仪器设备固定资产时，需将该设备加入福建师范大学大型科研仪器设备开放共享管理系统页面截图上传国有资产管理系统（设备），涉密设备</w:t>
      </w:r>
      <w:r>
        <w:rPr>
          <w:rFonts w:hint="eastAsia" w:ascii="仿宋_GB2312" w:hAnsi="宋体" w:eastAsia="仿宋_GB2312"/>
          <w:color w:val="auto"/>
          <w:sz w:val="32"/>
          <w:szCs w:val="32"/>
          <w:highlight w:val="none"/>
          <w:lang w:val="en-US" w:eastAsia="zh-CN"/>
        </w:rPr>
        <w:t>以及拒绝加入</w:t>
      </w:r>
      <w:r>
        <w:rPr>
          <w:rFonts w:hint="eastAsia" w:ascii="仿宋_GB2312" w:hAnsi="宋体" w:eastAsia="仿宋_GB2312"/>
          <w:color w:val="auto"/>
          <w:sz w:val="32"/>
          <w:szCs w:val="32"/>
          <w:highlight w:val="none"/>
        </w:rPr>
        <w:t>福建师范大学大型科研仪器设备开放共享管理系统</w:t>
      </w:r>
      <w:r>
        <w:rPr>
          <w:rFonts w:hint="eastAsia" w:ascii="仿宋_GB2312" w:hAnsi="宋体" w:eastAsia="仿宋_GB2312"/>
          <w:color w:val="auto"/>
          <w:sz w:val="32"/>
          <w:szCs w:val="32"/>
          <w:highlight w:val="none"/>
          <w:lang w:val="en-US" w:eastAsia="zh-CN"/>
        </w:rPr>
        <w:t>的仪器设备必须</w:t>
      </w:r>
      <w:r>
        <w:rPr>
          <w:rFonts w:hint="eastAsia" w:ascii="仿宋_GB2312" w:hAnsi="宋体" w:eastAsia="仿宋_GB2312"/>
          <w:color w:val="auto"/>
          <w:sz w:val="32"/>
          <w:szCs w:val="32"/>
          <w:highlight w:val="none"/>
        </w:rPr>
        <w:t>提交申请</w:t>
      </w:r>
      <w:r>
        <w:rPr>
          <w:rFonts w:hint="eastAsia" w:ascii="仿宋_GB2312" w:hAnsi="宋体" w:eastAsia="仿宋_GB2312"/>
          <w:color w:val="auto"/>
          <w:sz w:val="32"/>
          <w:szCs w:val="32"/>
          <w:highlight w:val="none"/>
          <w:lang w:val="en-US" w:eastAsia="zh-CN"/>
        </w:rPr>
        <w:t>报告，审核备案</w:t>
      </w:r>
      <w:r>
        <w:rPr>
          <w:rFonts w:hint="eastAsia" w:ascii="仿宋_GB2312" w:hAnsi="宋体" w:eastAsia="仿宋_GB2312"/>
          <w:color w:val="auto"/>
          <w:sz w:val="32"/>
          <w:szCs w:val="32"/>
          <w:highlight w:val="none"/>
        </w:rPr>
        <w:t>后</w:t>
      </w:r>
      <w:r>
        <w:rPr>
          <w:rFonts w:hint="eastAsia" w:ascii="仿宋_GB2312" w:hAnsi="宋体" w:eastAsia="仿宋_GB2312"/>
          <w:color w:val="auto"/>
          <w:sz w:val="32"/>
          <w:szCs w:val="32"/>
          <w:highlight w:val="none"/>
          <w:lang w:val="en-US" w:eastAsia="zh-CN"/>
        </w:rPr>
        <w:t>才</w:t>
      </w:r>
      <w:r>
        <w:rPr>
          <w:rFonts w:hint="eastAsia" w:ascii="仿宋_GB2312" w:hAnsi="宋体" w:eastAsia="仿宋_GB2312"/>
          <w:color w:val="auto"/>
          <w:sz w:val="32"/>
          <w:szCs w:val="32"/>
          <w:highlight w:val="none"/>
        </w:rPr>
        <w:t>可不纳入</w:t>
      </w:r>
      <w:r>
        <w:rPr>
          <w:rFonts w:hint="eastAsia" w:ascii="仿宋_GB2312" w:hAnsi="宋体" w:eastAsia="仿宋_GB2312"/>
          <w:color w:val="auto"/>
          <w:sz w:val="32"/>
          <w:szCs w:val="32"/>
          <w:highlight w:val="none"/>
          <w:lang w:val="en-US" w:eastAsia="zh-CN"/>
        </w:rPr>
        <w:t>该管理系统</w:t>
      </w:r>
      <w:r>
        <w:rPr>
          <w:rFonts w:hint="eastAsia" w:ascii="黑体" w:hAnsi="黑体" w:eastAsia="黑体" w:cs="黑体"/>
          <w:b w:val="0"/>
          <w:bCs w:val="0"/>
          <w:color w:val="auto"/>
          <w:sz w:val="32"/>
          <w:szCs w:val="32"/>
          <w:highlight w:val="none"/>
          <w:shd w:val="clear" w:color="auto" w:fill="auto"/>
        </w:rPr>
        <w:t>。</w:t>
      </w:r>
    </w:p>
    <w:p w14:paraId="1A3E863B">
      <w:pPr>
        <w:keepNext w:val="0"/>
        <w:keepLines w:val="0"/>
        <w:pageBreakBefore w:val="0"/>
        <w:widowControl w:val="0"/>
        <w:kinsoku/>
        <w:wordWrap w:val="0"/>
        <w:overflowPunct/>
        <w:topLinePunct w:val="0"/>
        <w:autoSpaceDE/>
        <w:autoSpaceDN/>
        <w:bidi w:val="0"/>
        <w:adjustRightInd w:val="0"/>
        <w:snapToGrid w:val="0"/>
        <w:spacing w:line="440" w:lineRule="exact"/>
        <w:ind w:firstLine="640" w:firstLineChars="200"/>
        <w:jc w:val="left"/>
        <w:textAlignment w:val="auto"/>
        <w:rPr>
          <w:rFonts w:hint="eastAsia" w:ascii="仿宋_GB2312" w:hAnsi="宋体" w:eastAsia="仿宋_GB2312"/>
          <w:bCs/>
          <w:color w:val="auto"/>
          <w:sz w:val="32"/>
          <w:szCs w:val="32"/>
          <w:highlight w:val="yellow"/>
        </w:rPr>
      </w:pPr>
      <w:r>
        <w:rPr>
          <w:rFonts w:hint="eastAsia" w:ascii="仿宋_GB2312" w:hAnsi="宋体" w:eastAsia="仿宋_GB2312"/>
          <w:color w:val="auto"/>
          <w:sz w:val="32"/>
          <w:szCs w:val="32"/>
          <w:highlight w:val="none"/>
        </w:rPr>
        <w:t>6.论证流程：</w:t>
      </w:r>
      <w:r>
        <w:rPr>
          <w:rFonts w:hint="eastAsia" w:ascii="仿宋_GB2312" w:hAnsi="宋体" w:eastAsia="仿宋_GB2312"/>
          <w:color w:val="auto"/>
          <w:sz w:val="32"/>
          <w:szCs w:val="32"/>
          <w:highlight w:val="yellow"/>
        </w:rPr>
        <w:t>申购单位</w:t>
      </w:r>
      <w:r>
        <w:rPr>
          <w:rFonts w:hint="eastAsia" w:ascii="仿宋_GB2312" w:hAnsi="宋体" w:eastAsia="仿宋_GB2312"/>
          <w:bCs/>
          <w:color w:val="auto"/>
          <w:sz w:val="32"/>
          <w:szCs w:val="32"/>
          <w:highlight w:val="yellow"/>
        </w:rPr>
        <w:fldChar w:fldCharType="begin"/>
      </w:r>
      <w:r>
        <w:rPr>
          <w:rFonts w:hint="eastAsia" w:ascii="仿宋_GB2312" w:hAnsi="宋体" w:eastAsia="仿宋_GB2312"/>
          <w:bCs/>
          <w:color w:val="auto"/>
          <w:sz w:val="32"/>
          <w:szCs w:val="32"/>
          <w:highlight w:val="yellow"/>
        </w:rPr>
        <w:instrText xml:space="preserve"> HYPERLINK "mailto:同时提交电子文档至设备管理科邮箱shebei@fjnu.edu.cn" </w:instrText>
      </w:r>
      <w:r>
        <w:rPr>
          <w:rFonts w:hint="eastAsia" w:ascii="仿宋_GB2312" w:hAnsi="宋体" w:eastAsia="仿宋_GB2312"/>
          <w:bCs/>
          <w:color w:val="auto"/>
          <w:sz w:val="32"/>
          <w:szCs w:val="32"/>
          <w:highlight w:val="yellow"/>
        </w:rPr>
        <w:fldChar w:fldCharType="separate"/>
      </w:r>
      <w:r>
        <w:rPr>
          <w:rFonts w:hint="eastAsia" w:ascii="仿宋_GB2312" w:eastAsia="仿宋_GB2312"/>
          <w:color w:val="auto"/>
          <w:sz w:val="32"/>
          <w:szCs w:val="32"/>
          <w:highlight w:val="yellow"/>
        </w:rPr>
        <w:t>提交电子档至设备管理科(邮箱shebei@fjnu.edu.cn</w:t>
      </w:r>
      <w:r>
        <w:rPr>
          <w:rFonts w:hint="eastAsia" w:ascii="仿宋_GB2312" w:hAnsi="宋体" w:eastAsia="仿宋_GB2312"/>
          <w:bCs/>
          <w:color w:val="auto"/>
          <w:sz w:val="32"/>
          <w:szCs w:val="32"/>
          <w:highlight w:val="yellow"/>
        </w:rPr>
        <w:fldChar w:fldCharType="end"/>
      </w:r>
      <w:r>
        <w:rPr>
          <w:rFonts w:hint="eastAsia" w:ascii="仿宋_GB2312" w:hAnsi="宋体" w:eastAsia="仿宋_GB2312"/>
          <w:bCs/>
          <w:color w:val="auto"/>
          <w:sz w:val="32"/>
          <w:szCs w:val="32"/>
          <w:highlight w:val="yellow"/>
        </w:rPr>
        <w:t>)进行预审核，根据预审意见进行修改，经实验室与设备管理处再审确认后，申购单位组织专家论证，纸质材料签字盖章后提交实验室与设备管理处终审。</w:t>
      </w:r>
    </w:p>
    <w:p w14:paraId="5846B35F">
      <w:pPr>
        <w:pStyle w:val="2"/>
        <w:keepNext w:val="0"/>
        <w:keepLines w:val="0"/>
        <w:pageBreakBefore w:val="0"/>
        <w:widowControl w:val="0"/>
        <w:kinsoku/>
        <w:overflowPunct/>
        <w:topLinePunct w:val="0"/>
        <w:autoSpaceDE/>
        <w:autoSpaceDN/>
        <w:bidi w:val="0"/>
        <w:adjustRightInd w:val="0"/>
        <w:snapToGrid w:val="0"/>
        <w:spacing w:line="440" w:lineRule="exact"/>
        <w:ind w:firstLine="320" w:firstLineChars="100"/>
        <w:textAlignment w:val="auto"/>
        <w:rPr>
          <w:rFonts w:hint="default" w:eastAsia="仿宋_GB2312"/>
          <w:lang w:val="en-US" w:eastAsia="zh-CN"/>
        </w:rPr>
      </w:pPr>
      <w:r>
        <w:rPr>
          <w:rFonts w:hint="eastAsia" w:ascii="仿宋_GB2312" w:hAnsi="宋体" w:eastAsia="仿宋_GB2312"/>
          <w:bCs/>
          <w:color w:val="auto"/>
          <w:sz w:val="32"/>
          <w:szCs w:val="32"/>
          <w:highlight w:val="yellow"/>
          <w:lang w:val="en-US" w:eastAsia="zh-CN"/>
        </w:rPr>
        <w:t>7.须将学院党政联席会议纪要复印件一并交至实验室与设备管理处。</w:t>
      </w:r>
    </w:p>
    <w:p w14:paraId="5D09D116">
      <w:pPr>
        <w:keepNext w:val="0"/>
        <w:keepLines w:val="0"/>
        <w:pageBreakBefore w:val="0"/>
        <w:widowControl w:val="0"/>
        <w:kinsoku/>
        <w:overflowPunct/>
        <w:topLinePunct w:val="0"/>
        <w:autoSpaceDE/>
        <w:autoSpaceDN/>
        <w:bidi w:val="0"/>
        <w:adjustRightInd w:val="0"/>
        <w:snapToGrid w:val="0"/>
        <w:spacing w:line="440" w:lineRule="exact"/>
        <w:ind w:firstLine="640" w:firstLineChars="200"/>
        <w:jc w:val="left"/>
        <w:textAlignment w:val="auto"/>
        <w:rPr>
          <w:rFonts w:hint="eastAsia" w:eastAsia="仿宋_GB2312"/>
          <w:color w:val="auto"/>
          <w:sz w:val="18"/>
          <w:highlight w:val="none"/>
        </w:rPr>
        <w:sectPr>
          <w:footerReference r:id="rId8" w:type="first"/>
          <w:headerReference r:id="rId5" w:type="default"/>
          <w:footerReference r:id="rId6" w:type="default"/>
          <w:footerReference r:id="rId7" w:type="even"/>
          <w:pgSz w:w="11906" w:h="16838"/>
          <w:pgMar w:top="1418" w:right="1247" w:bottom="1418" w:left="1304" w:header="851" w:footer="851" w:gutter="0"/>
          <w:pgNumType w:fmt="decimal" w:start="1"/>
          <w:cols w:space="720" w:num="1"/>
          <w:docGrid w:type="lines" w:linePitch="312" w:charSpace="0"/>
        </w:sectPr>
      </w:pPr>
      <w:r>
        <w:rPr>
          <w:rFonts w:hint="eastAsia" w:ascii="仿宋_GB2312" w:hAnsi="宋体" w:eastAsia="仿宋_GB2312"/>
          <w:bCs/>
          <w:color w:val="auto"/>
          <w:sz w:val="32"/>
          <w:szCs w:val="32"/>
          <w:highlight w:val="none"/>
          <w:lang w:val="en-US" w:eastAsia="zh-CN"/>
        </w:rPr>
        <w:t>8</w:t>
      </w:r>
      <w:r>
        <w:rPr>
          <w:rFonts w:hint="eastAsia" w:ascii="仿宋_GB2312" w:hAnsi="宋体" w:eastAsia="仿宋_GB2312"/>
          <w:bCs/>
          <w:color w:val="auto"/>
          <w:sz w:val="32"/>
          <w:szCs w:val="32"/>
          <w:highlight w:val="none"/>
        </w:rPr>
        <w:t>.本</w:t>
      </w:r>
      <w:r>
        <w:rPr>
          <w:rFonts w:hint="eastAsia" w:ascii="仿宋_GB2312" w:hAnsi="宋体" w:eastAsia="仿宋_GB2312"/>
          <w:color w:val="auto"/>
          <w:sz w:val="32"/>
          <w:szCs w:val="32"/>
          <w:highlight w:val="none"/>
        </w:rPr>
        <w:t>“论证报告”</w:t>
      </w:r>
      <w:r>
        <w:rPr>
          <w:rFonts w:hint="eastAsia" w:ascii="仿宋_GB2312" w:hAnsi="宋体" w:eastAsia="仿宋_GB2312"/>
          <w:bCs/>
          <w:color w:val="auto"/>
          <w:sz w:val="32"/>
          <w:szCs w:val="32"/>
          <w:highlight w:val="none"/>
        </w:rPr>
        <w:t>一式</w:t>
      </w:r>
      <w:r>
        <w:rPr>
          <w:rFonts w:hint="eastAsia" w:ascii="仿宋_GB2312" w:hAnsi="宋体" w:eastAsia="仿宋_GB2312"/>
          <w:bCs/>
          <w:color w:val="auto"/>
          <w:sz w:val="32"/>
          <w:szCs w:val="32"/>
          <w:highlight w:val="none"/>
          <w:lang w:val="en-US" w:eastAsia="zh-CN"/>
        </w:rPr>
        <w:t>两</w:t>
      </w:r>
      <w:r>
        <w:rPr>
          <w:rFonts w:hint="eastAsia" w:ascii="仿宋_GB2312" w:hAnsi="宋体" w:eastAsia="仿宋_GB2312"/>
          <w:bCs/>
          <w:color w:val="auto"/>
          <w:sz w:val="32"/>
          <w:szCs w:val="32"/>
          <w:highlight w:val="none"/>
        </w:rPr>
        <w:t>份，</w:t>
      </w:r>
      <w:r>
        <w:rPr>
          <w:rFonts w:hint="eastAsia" w:ascii="仿宋_GB2312" w:eastAsia="仿宋_GB2312"/>
          <w:color w:val="auto"/>
          <w:sz w:val="32"/>
          <w:szCs w:val="32"/>
          <w:highlight w:val="none"/>
        </w:rPr>
        <w:t>申购单位、实验室与设备管理处各留存一份</w:t>
      </w:r>
      <w:r>
        <w:rPr>
          <w:rFonts w:hint="eastAsia" w:ascii="仿宋_GB2312" w:hAnsi="宋体" w:eastAsia="仿宋_GB2312"/>
          <w:bCs/>
          <w:color w:val="auto"/>
          <w:sz w:val="32"/>
          <w:szCs w:val="32"/>
          <w:highlight w:val="none"/>
        </w:rPr>
        <w:t>。</w:t>
      </w:r>
    </w:p>
    <w:p w14:paraId="51615090">
      <w:pP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一、申购仪器设备概况</w:t>
      </w:r>
    </w:p>
    <w:p w14:paraId="344EEA42">
      <w:pPr>
        <w:keepNext w:val="0"/>
        <w:keepLines w:val="0"/>
        <w:pageBreakBefore w:val="0"/>
        <w:widowControl w:val="0"/>
        <w:kinsoku/>
        <w:wordWrap/>
        <w:overflowPunct/>
        <w:topLinePunct w:val="0"/>
        <w:autoSpaceDE/>
        <w:autoSpaceDN/>
        <w:bidi w:val="0"/>
        <w:adjustRightInd w:val="0"/>
        <w:snapToGrid w:val="0"/>
        <w:spacing w:before="156" w:beforeLines="50" w:line="0" w:lineRule="atLeas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设备概况</w:t>
      </w:r>
    </w:p>
    <w:tbl>
      <w:tblPr>
        <w:tblStyle w:val="11"/>
        <w:tblpPr w:leftFromText="180" w:rightFromText="180" w:vertAnchor="text" w:horzAnchor="page" w:tblpX="1477" w:tblpY="681"/>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2493"/>
        <w:gridCol w:w="2280"/>
        <w:gridCol w:w="2598"/>
      </w:tblGrid>
      <w:tr w14:paraId="7FBD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restart"/>
            <w:noWrap w:val="0"/>
            <w:vAlign w:val="center"/>
          </w:tcPr>
          <w:p w14:paraId="0880F576">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仪器设备名称</w:t>
            </w:r>
          </w:p>
        </w:tc>
        <w:tc>
          <w:tcPr>
            <w:tcW w:w="7371" w:type="dxa"/>
            <w:gridSpan w:val="3"/>
            <w:noWrap w:val="0"/>
            <w:vAlign w:val="center"/>
          </w:tcPr>
          <w:p w14:paraId="16E27DC2">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中文： </w:t>
            </w:r>
          </w:p>
        </w:tc>
      </w:tr>
      <w:tr w14:paraId="65B8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continue"/>
            <w:noWrap w:val="0"/>
            <w:vAlign w:val="center"/>
          </w:tcPr>
          <w:p w14:paraId="2EAC2C2D">
            <w:pPr>
              <w:spacing w:line="0" w:lineRule="atLeast"/>
              <w:jc w:val="center"/>
              <w:rPr>
                <w:rFonts w:hint="eastAsia" w:ascii="仿宋_GB2312" w:hAnsi="仿宋_GB2312" w:eastAsia="仿宋_GB2312" w:cs="仿宋_GB2312"/>
                <w:color w:val="auto"/>
                <w:sz w:val="24"/>
                <w:szCs w:val="24"/>
                <w:highlight w:val="none"/>
              </w:rPr>
            </w:pPr>
          </w:p>
        </w:tc>
        <w:tc>
          <w:tcPr>
            <w:tcW w:w="7371" w:type="dxa"/>
            <w:gridSpan w:val="3"/>
            <w:noWrap w:val="0"/>
            <w:vAlign w:val="center"/>
          </w:tcPr>
          <w:p w14:paraId="0F6982AB">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英文： </w:t>
            </w:r>
          </w:p>
        </w:tc>
      </w:tr>
      <w:tr w14:paraId="551B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continue"/>
            <w:noWrap w:val="0"/>
            <w:vAlign w:val="center"/>
          </w:tcPr>
          <w:p w14:paraId="241BC6B7">
            <w:pPr>
              <w:spacing w:line="0" w:lineRule="atLeast"/>
              <w:jc w:val="center"/>
              <w:rPr>
                <w:rFonts w:hint="eastAsia" w:ascii="仿宋_GB2312" w:hAnsi="仿宋_GB2312" w:eastAsia="仿宋_GB2312" w:cs="仿宋_GB2312"/>
                <w:color w:val="auto"/>
                <w:sz w:val="24"/>
                <w:szCs w:val="24"/>
                <w:highlight w:val="none"/>
              </w:rPr>
            </w:pPr>
          </w:p>
        </w:tc>
        <w:tc>
          <w:tcPr>
            <w:tcW w:w="7371" w:type="dxa"/>
            <w:gridSpan w:val="3"/>
            <w:noWrap w:val="0"/>
            <w:vAlign w:val="center"/>
          </w:tcPr>
          <w:p w14:paraId="28667450">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其他名称：</w:t>
            </w:r>
          </w:p>
        </w:tc>
      </w:tr>
      <w:tr w14:paraId="7E2D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noWrap w:val="0"/>
            <w:vAlign w:val="center"/>
          </w:tcPr>
          <w:p w14:paraId="3259C741">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是否进口</w:t>
            </w:r>
          </w:p>
        </w:tc>
        <w:tc>
          <w:tcPr>
            <w:tcW w:w="2493" w:type="dxa"/>
            <w:noWrap w:val="0"/>
            <w:vAlign w:val="center"/>
          </w:tcPr>
          <w:p w14:paraId="0C874F43">
            <w:pPr>
              <w:spacing w:line="0" w:lineRule="atLeast"/>
              <w:rPr>
                <w:rFonts w:hint="eastAsia" w:ascii="仿宋_GB2312" w:hAnsi="仿宋_GB2312" w:eastAsia="仿宋_GB2312" w:cs="仿宋_GB2312"/>
                <w:color w:val="auto"/>
                <w:sz w:val="24"/>
                <w:szCs w:val="24"/>
                <w:highlight w:val="none"/>
              </w:rPr>
            </w:pPr>
          </w:p>
          <w:p w14:paraId="36A350BC">
            <w:pPr>
              <w:spacing w:line="0" w:lineRule="atLeas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 xml:space="preserve">是     </w:t>
            </w: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否</w:t>
            </w:r>
          </w:p>
          <w:p w14:paraId="0A5C53D9">
            <w:pPr>
              <w:spacing w:line="0" w:lineRule="atLeast"/>
              <w:rPr>
                <w:rFonts w:hint="eastAsia" w:ascii="仿宋_GB2312" w:hAnsi="仿宋_GB2312" w:eastAsia="仿宋_GB2312" w:cs="仿宋_GB2312"/>
                <w:color w:val="auto"/>
                <w:sz w:val="24"/>
                <w:szCs w:val="24"/>
                <w:highlight w:val="none"/>
              </w:rPr>
            </w:pPr>
          </w:p>
        </w:tc>
        <w:tc>
          <w:tcPr>
            <w:tcW w:w="2280" w:type="dxa"/>
            <w:noWrap w:val="0"/>
            <w:vAlign w:val="center"/>
          </w:tcPr>
          <w:p w14:paraId="40497D30">
            <w:pPr>
              <w:spacing w:line="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申购数量</w:t>
            </w:r>
            <w:r>
              <w:rPr>
                <w:rFonts w:hint="eastAsia" w:ascii="仿宋_GB2312" w:hAnsi="仿宋_GB2312" w:eastAsia="仿宋_GB2312" w:cs="仿宋_GB2312"/>
                <w:color w:val="auto"/>
                <w:sz w:val="24"/>
                <w:szCs w:val="24"/>
                <w:highlight w:val="none"/>
                <w:lang w:val="en-US" w:eastAsia="zh-CN"/>
              </w:rPr>
              <w:t>(套）</w:t>
            </w:r>
          </w:p>
        </w:tc>
        <w:tc>
          <w:tcPr>
            <w:tcW w:w="2598" w:type="dxa"/>
            <w:noWrap w:val="0"/>
            <w:vAlign w:val="center"/>
          </w:tcPr>
          <w:p w14:paraId="29CB3E3B">
            <w:pPr>
              <w:spacing w:line="0" w:lineRule="atLeast"/>
              <w:rPr>
                <w:rFonts w:hint="eastAsia" w:ascii="仿宋_GB2312" w:hAnsi="仿宋_GB2312" w:eastAsia="仿宋_GB2312" w:cs="仿宋_GB2312"/>
                <w:color w:val="auto"/>
                <w:sz w:val="24"/>
                <w:szCs w:val="24"/>
                <w:highlight w:val="none"/>
              </w:rPr>
            </w:pPr>
          </w:p>
        </w:tc>
      </w:tr>
      <w:tr w14:paraId="2D16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shd w:val="clear" w:color="auto" w:fill="auto"/>
            <w:noWrap w:val="0"/>
            <w:vAlign w:val="center"/>
          </w:tcPr>
          <w:p w14:paraId="6D403DE2">
            <w:pPr>
              <w:spacing w:line="0" w:lineRule="atLeas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是否</w:t>
            </w:r>
            <w:r>
              <w:rPr>
                <w:rFonts w:hint="eastAsia" w:ascii="仿宋_GB2312" w:hAnsi="仿宋_GB2312" w:eastAsia="仿宋_GB2312" w:cs="仿宋_GB2312"/>
                <w:color w:val="auto"/>
                <w:sz w:val="24"/>
                <w:szCs w:val="24"/>
                <w:highlight w:val="none"/>
                <w:lang w:val="en-US" w:eastAsia="zh-CN"/>
              </w:rPr>
              <w:t>为省内首台套设备</w:t>
            </w:r>
          </w:p>
        </w:tc>
        <w:tc>
          <w:tcPr>
            <w:tcW w:w="2493" w:type="dxa"/>
            <w:shd w:val="clear" w:color="auto" w:fill="auto"/>
            <w:noWrap w:val="0"/>
            <w:vAlign w:val="center"/>
          </w:tcPr>
          <w:p w14:paraId="3D036824">
            <w:pPr>
              <w:spacing w:line="0" w:lineRule="atLeast"/>
              <w:rPr>
                <w:rFonts w:hint="eastAsia" w:ascii="仿宋_GB2312" w:hAnsi="仿宋_GB2312" w:eastAsia="仿宋_GB2312" w:cs="仿宋_GB2312"/>
                <w:color w:val="auto"/>
                <w:sz w:val="24"/>
                <w:szCs w:val="24"/>
                <w:highlight w:val="none"/>
              </w:rPr>
            </w:pPr>
          </w:p>
          <w:p w14:paraId="76893866">
            <w:pPr>
              <w:spacing w:line="0" w:lineRule="atLeas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 xml:space="preserve">是     </w:t>
            </w: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否</w:t>
            </w:r>
          </w:p>
          <w:p w14:paraId="383F9B36">
            <w:pPr>
              <w:spacing w:line="0" w:lineRule="atLeast"/>
              <w:rPr>
                <w:rFonts w:hint="eastAsia" w:ascii="仿宋_GB2312" w:hAnsi="仿宋_GB2312" w:eastAsia="仿宋_GB2312" w:cs="仿宋_GB2312"/>
                <w:color w:val="auto"/>
                <w:kern w:val="2"/>
                <w:sz w:val="24"/>
                <w:szCs w:val="24"/>
                <w:highlight w:val="none"/>
                <w:lang w:val="en-US" w:eastAsia="zh-CN" w:bidi="ar-SA"/>
              </w:rPr>
            </w:pPr>
          </w:p>
        </w:tc>
        <w:tc>
          <w:tcPr>
            <w:tcW w:w="2280" w:type="dxa"/>
            <w:noWrap w:val="0"/>
            <w:vAlign w:val="center"/>
          </w:tcPr>
          <w:p w14:paraId="7A2C1352">
            <w:pPr>
              <w:spacing w:line="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首台套设备名称</w:t>
            </w:r>
          </w:p>
        </w:tc>
        <w:tc>
          <w:tcPr>
            <w:tcW w:w="2598" w:type="dxa"/>
            <w:noWrap w:val="0"/>
            <w:vAlign w:val="center"/>
          </w:tcPr>
          <w:p w14:paraId="37287A93">
            <w:pPr>
              <w:spacing w:line="0" w:lineRule="atLeast"/>
              <w:rPr>
                <w:rFonts w:hint="eastAsia" w:ascii="仿宋_GB2312" w:hAnsi="仿宋_GB2312" w:eastAsia="仿宋_GB2312" w:cs="仿宋_GB2312"/>
                <w:color w:val="auto"/>
                <w:sz w:val="24"/>
                <w:szCs w:val="24"/>
                <w:highlight w:val="none"/>
              </w:rPr>
            </w:pPr>
          </w:p>
        </w:tc>
      </w:tr>
      <w:tr w14:paraId="6BEE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noWrap w:val="0"/>
            <w:vAlign w:val="center"/>
          </w:tcPr>
          <w:p w14:paraId="794E52DA">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预计价格</w:t>
            </w:r>
          </w:p>
        </w:tc>
        <w:tc>
          <w:tcPr>
            <w:tcW w:w="7371" w:type="dxa"/>
            <w:gridSpan w:val="3"/>
            <w:noWrap w:val="0"/>
            <w:vAlign w:val="center"/>
          </w:tcPr>
          <w:p w14:paraId="43F0173A">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人民币单价</w:t>
            </w:r>
            <w:r>
              <w:rPr>
                <w:rFonts w:hint="eastAsia" w:ascii="仿宋_GB2312" w:hAnsi="仿宋_GB2312" w:eastAsia="仿宋_GB2312" w:cs="仿宋_GB2312"/>
                <w:color w:val="auto"/>
                <w:sz w:val="24"/>
                <w:szCs w:val="24"/>
                <w:highlight w:val="none"/>
                <w:lang w:eastAsia="zh-CN"/>
              </w:rPr>
              <w:t>（元）</w:t>
            </w:r>
            <w:r>
              <w:rPr>
                <w:rFonts w:hint="eastAsia" w:ascii="仿宋_GB2312" w:hAnsi="仿宋_GB2312" w:eastAsia="仿宋_GB2312" w:cs="仿宋_GB2312"/>
                <w:color w:val="auto"/>
                <w:sz w:val="24"/>
                <w:szCs w:val="24"/>
                <w:highlight w:val="none"/>
              </w:rPr>
              <w:t>：               外币单价：</w:t>
            </w:r>
          </w:p>
          <w:p w14:paraId="2769ADAE">
            <w:pPr>
              <w:spacing w:line="0" w:lineRule="atLeast"/>
              <w:rPr>
                <w:rFonts w:hint="eastAsia" w:ascii="仿宋_GB2312" w:hAnsi="仿宋_GB2312" w:eastAsia="仿宋_GB2312" w:cs="仿宋_GB2312"/>
                <w:color w:val="auto"/>
                <w:sz w:val="24"/>
                <w:szCs w:val="24"/>
                <w:highlight w:val="none"/>
              </w:rPr>
            </w:pPr>
          </w:p>
          <w:p w14:paraId="020D967F">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人民币总价</w:t>
            </w:r>
            <w:r>
              <w:rPr>
                <w:rFonts w:hint="eastAsia" w:ascii="仿宋_GB2312" w:hAnsi="仿宋_GB2312" w:eastAsia="仿宋_GB2312" w:cs="仿宋_GB2312"/>
                <w:color w:val="auto"/>
                <w:sz w:val="24"/>
                <w:szCs w:val="24"/>
                <w:highlight w:val="none"/>
                <w:lang w:eastAsia="zh-CN"/>
              </w:rPr>
              <w:t>（元）</w:t>
            </w:r>
            <w:r>
              <w:rPr>
                <w:rFonts w:hint="eastAsia" w:ascii="仿宋_GB2312" w:hAnsi="仿宋_GB2312" w:eastAsia="仿宋_GB2312" w:cs="仿宋_GB2312"/>
                <w:color w:val="auto"/>
                <w:sz w:val="24"/>
                <w:szCs w:val="24"/>
                <w:highlight w:val="none"/>
              </w:rPr>
              <w:t xml:space="preserve">：               外币总价：               </w:t>
            </w:r>
          </w:p>
        </w:tc>
      </w:tr>
      <w:tr w14:paraId="48B8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9421" w:type="dxa"/>
            <w:gridSpan w:val="4"/>
            <w:noWrap w:val="0"/>
            <w:vAlign w:val="center"/>
          </w:tcPr>
          <w:p w14:paraId="14627E60">
            <w:pPr>
              <w:spacing w:line="0" w:lineRule="atLeast"/>
              <w:rPr>
                <w:rFonts w:hint="eastAsia" w:ascii="仿宋_GB2312" w:hAnsi="仿宋_GB2312" w:eastAsia="仿宋_GB2312" w:cs="仿宋_GB2312"/>
                <w:b/>
                <w:color w:val="auto"/>
                <w:sz w:val="24"/>
                <w:szCs w:val="24"/>
                <w:highlight w:val="none"/>
              </w:rPr>
            </w:pPr>
            <w:commentRangeStart w:id="0"/>
            <w:r>
              <w:rPr>
                <w:rFonts w:hint="eastAsia" w:ascii="仿宋_GB2312" w:hAnsi="仿宋_GB2312" w:eastAsia="仿宋_GB2312" w:cs="仿宋_GB2312"/>
                <w:color w:val="auto"/>
                <w:sz w:val="24"/>
                <w:szCs w:val="24"/>
                <w:highlight w:val="none"/>
              </w:rPr>
              <w:t>仪器设备主要技术性能指标</w:t>
            </w:r>
            <w:commentRangeEnd w:id="0"/>
            <w:r>
              <w:commentReference w:id="0"/>
            </w:r>
          </w:p>
          <w:p w14:paraId="6D34F076">
            <w:pPr>
              <w:spacing w:line="0" w:lineRule="atLeast"/>
              <w:rPr>
                <w:rFonts w:hint="eastAsia" w:ascii="仿宋_GB2312" w:hAnsi="仿宋_GB2312" w:eastAsia="仿宋_GB2312" w:cs="仿宋_GB2312"/>
                <w:b/>
                <w:color w:val="auto"/>
                <w:sz w:val="24"/>
                <w:szCs w:val="24"/>
                <w:highlight w:val="none"/>
              </w:rPr>
            </w:pPr>
          </w:p>
          <w:p w14:paraId="17A4B2BE">
            <w:pPr>
              <w:spacing w:line="0" w:lineRule="atLeast"/>
              <w:rPr>
                <w:rFonts w:hint="eastAsia" w:ascii="仿宋_GB2312" w:hAnsi="仿宋_GB2312" w:eastAsia="仿宋_GB2312" w:cs="仿宋_GB2312"/>
                <w:b/>
                <w:color w:val="auto"/>
                <w:sz w:val="24"/>
                <w:szCs w:val="24"/>
                <w:highlight w:val="none"/>
              </w:rPr>
            </w:pPr>
          </w:p>
          <w:p w14:paraId="18271A53">
            <w:pPr>
              <w:spacing w:line="0" w:lineRule="atLeast"/>
              <w:rPr>
                <w:rFonts w:hint="eastAsia" w:ascii="仿宋_GB2312" w:hAnsi="仿宋_GB2312" w:eastAsia="仿宋_GB2312" w:cs="仿宋_GB2312"/>
                <w:b/>
                <w:color w:val="auto"/>
                <w:sz w:val="24"/>
                <w:szCs w:val="24"/>
                <w:highlight w:val="none"/>
              </w:rPr>
            </w:pPr>
          </w:p>
          <w:p w14:paraId="670A2F6B">
            <w:pPr>
              <w:spacing w:line="0" w:lineRule="atLeast"/>
              <w:rPr>
                <w:rFonts w:hint="eastAsia" w:ascii="仿宋_GB2312" w:hAnsi="仿宋_GB2312" w:eastAsia="仿宋_GB2312" w:cs="仿宋_GB2312"/>
                <w:b/>
                <w:color w:val="auto"/>
                <w:sz w:val="24"/>
                <w:szCs w:val="24"/>
                <w:highlight w:val="none"/>
              </w:rPr>
            </w:pPr>
          </w:p>
          <w:p w14:paraId="4C609EEF">
            <w:pPr>
              <w:spacing w:line="0" w:lineRule="atLeast"/>
              <w:rPr>
                <w:rFonts w:hint="eastAsia" w:ascii="仿宋_GB2312" w:hAnsi="仿宋_GB2312" w:eastAsia="仿宋_GB2312" w:cs="仿宋_GB2312"/>
                <w:b/>
                <w:color w:val="auto"/>
                <w:sz w:val="24"/>
                <w:szCs w:val="24"/>
                <w:highlight w:val="none"/>
              </w:rPr>
            </w:pPr>
          </w:p>
          <w:p w14:paraId="32EB4CC9">
            <w:pPr>
              <w:spacing w:line="0" w:lineRule="atLeast"/>
              <w:rPr>
                <w:rFonts w:hint="eastAsia" w:ascii="仿宋_GB2312" w:hAnsi="仿宋_GB2312" w:eastAsia="仿宋_GB2312" w:cs="仿宋_GB2312"/>
                <w:b/>
                <w:color w:val="auto"/>
                <w:sz w:val="24"/>
                <w:szCs w:val="24"/>
                <w:highlight w:val="none"/>
              </w:rPr>
            </w:pPr>
          </w:p>
          <w:p w14:paraId="26963149">
            <w:pPr>
              <w:spacing w:line="0" w:lineRule="atLeast"/>
              <w:rPr>
                <w:rFonts w:hint="eastAsia" w:ascii="仿宋_GB2312" w:hAnsi="仿宋_GB2312" w:eastAsia="仿宋_GB2312" w:cs="仿宋_GB2312"/>
                <w:b/>
                <w:color w:val="auto"/>
                <w:sz w:val="24"/>
                <w:szCs w:val="24"/>
                <w:highlight w:val="none"/>
              </w:rPr>
            </w:pPr>
          </w:p>
          <w:p w14:paraId="3D02EF8C">
            <w:pPr>
              <w:spacing w:line="0" w:lineRule="atLeast"/>
              <w:rPr>
                <w:rFonts w:hint="eastAsia" w:ascii="仿宋_GB2312" w:hAnsi="仿宋_GB2312" w:eastAsia="仿宋_GB2312" w:cs="仿宋_GB2312"/>
                <w:b/>
                <w:color w:val="auto"/>
                <w:sz w:val="24"/>
                <w:szCs w:val="24"/>
                <w:highlight w:val="none"/>
              </w:rPr>
            </w:pPr>
          </w:p>
          <w:p w14:paraId="36BB0EFD">
            <w:pPr>
              <w:spacing w:line="0" w:lineRule="atLeast"/>
              <w:rPr>
                <w:rFonts w:hint="eastAsia" w:ascii="仿宋_GB2312" w:hAnsi="仿宋_GB2312" w:eastAsia="仿宋_GB2312" w:cs="仿宋_GB2312"/>
                <w:b/>
                <w:color w:val="auto"/>
                <w:sz w:val="24"/>
                <w:szCs w:val="24"/>
                <w:highlight w:val="none"/>
              </w:rPr>
            </w:pPr>
          </w:p>
          <w:p w14:paraId="4023812B">
            <w:pPr>
              <w:spacing w:line="0" w:lineRule="atLeast"/>
              <w:rPr>
                <w:rFonts w:hint="eastAsia" w:ascii="仿宋_GB2312" w:hAnsi="仿宋_GB2312" w:eastAsia="仿宋_GB2312" w:cs="仿宋_GB2312"/>
                <w:b/>
                <w:color w:val="auto"/>
                <w:sz w:val="24"/>
                <w:szCs w:val="24"/>
                <w:highlight w:val="none"/>
              </w:rPr>
            </w:pPr>
          </w:p>
          <w:p w14:paraId="7B279F65">
            <w:pPr>
              <w:spacing w:line="0" w:lineRule="atLeast"/>
              <w:rPr>
                <w:rFonts w:hint="eastAsia" w:ascii="仿宋_GB2312" w:hAnsi="仿宋_GB2312" w:eastAsia="仿宋_GB2312" w:cs="仿宋_GB2312"/>
                <w:b/>
                <w:color w:val="auto"/>
                <w:sz w:val="24"/>
                <w:szCs w:val="24"/>
                <w:highlight w:val="none"/>
              </w:rPr>
            </w:pPr>
          </w:p>
          <w:p w14:paraId="3536B020">
            <w:pPr>
              <w:spacing w:line="0" w:lineRule="atLeast"/>
              <w:rPr>
                <w:rFonts w:hint="eastAsia" w:ascii="仿宋_GB2312" w:hAnsi="仿宋_GB2312" w:eastAsia="仿宋_GB2312" w:cs="仿宋_GB2312"/>
                <w:b/>
                <w:color w:val="auto"/>
                <w:sz w:val="24"/>
                <w:szCs w:val="24"/>
                <w:highlight w:val="none"/>
              </w:rPr>
            </w:pPr>
          </w:p>
        </w:tc>
      </w:tr>
      <w:tr w14:paraId="5172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3" w:hRule="atLeast"/>
        </w:trPr>
        <w:tc>
          <w:tcPr>
            <w:tcW w:w="9421" w:type="dxa"/>
            <w:gridSpan w:val="4"/>
            <w:tcBorders>
              <w:bottom w:val="single" w:color="auto" w:sz="4" w:space="0"/>
            </w:tcBorders>
            <w:noWrap w:val="0"/>
            <w:vAlign w:val="center"/>
          </w:tcPr>
          <w:p w14:paraId="4D98AAE1">
            <w:pPr>
              <w:spacing w:line="0" w:lineRule="atLeast"/>
              <w:rPr>
                <w:rFonts w:hint="eastAsia" w:ascii="仿宋_GB2312" w:hAnsi="仿宋_GB2312" w:eastAsia="仿宋_GB2312" w:cs="仿宋_GB2312"/>
                <w:color w:val="auto"/>
                <w:sz w:val="24"/>
                <w:szCs w:val="24"/>
                <w:highlight w:val="none"/>
              </w:rPr>
            </w:pPr>
            <w:commentRangeStart w:id="1"/>
            <w:r>
              <w:rPr>
                <w:rFonts w:hint="eastAsia" w:ascii="仿宋_GB2312" w:hAnsi="仿宋_GB2312" w:eastAsia="仿宋_GB2312" w:cs="仿宋_GB2312"/>
                <w:color w:val="auto"/>
                <w:sz w:val="24"/>
                <w:szCs w:val="24"/>
                <w:highlight w:val="none"/>
              </w:rPr>
              <w:t>根据询价</w:t>
            </w:r>
            <w:r>
              <w:rPr>
                <w:rFonts w:hint="eastAsia" w:ascii="仿宋_GB2312" w:hAnsi="仿宋_GB2312" w:eastAsia="仿宋_GB2312" w:cs="仿宋_GB2312"/>
                <w:color w:val="auto"/>
                <w:sz w:val="24"/>
                <w:szCs w:val="24"/>
                <w:highlight w:val="none"/>
                <w:lang w:val="en-US" w:eastAsia="zh-CN"/>
              </w:rPr>
              <w:t>调研</w:t>
            </w:r>
            <w:r>
              <w:rPr>
                <w:rFonts w:hint="eastAsia" w:ascii="仿宋_GB2312" w:hAnsi="仿宋_GB2312" w:eastAsia="仿宋_GB2312" w:cs="仿宋_GB2312"/>
                <w:color w:val="auto"/>
                <w:sz w:val="24"/>
                <w:szCs w:val="24"/>
                <w:highlight w:val="none"/>
              </w:rPr>
              <w:t>情况，提供仪器设备图片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包含</w:t>
            </w:r>
            <w:r>
              <w:rPr>
                <w:rFonts w:hint="eastAsia" w:ascii="仿宋_GB2312" w:hAnsi="仿宋_GB2312" w:eastAsia="仿宋_GB2312" w:cs="仿宋_GB2312"/>
                <w:color w:val="auto"/>
                <w:sz w:val="24"/>
                <w:szCs w:val="24"/>
                <w:highlight w:val="none"/>
              </w:rPr>
              <w:t>厂家、型号、规格</w:t>
            </w:r>
            <w:r>
              <w:rPr>
                <w:rFonts w:hint="eastAsia" w:ascii="仿宋_GB2312" w:hAnsi="仿宋_GB2312" w:eastAsia="仿宋_GB2312" w:cs="仿宋_GB2312"/>
                <w:color w:val="auto"/>
                <w:sz w:val="24"/>
                <w:szCs w:val="24"/>
                <w:highlight w:val="none"/>
                <w:lang w:eastAsia="zh-CN"/>
              </w:rPr>
              <w:t>）</w:t>
            </w:r>
            <w:commentRangeEnd w:id="1"/>
            <w:r>
              <w:commentReference w:id="1"/>
            </w:r>
          </w:p>
          <w:p w14:paraId="6BBC6C3E">
            <w:pPr>
              <w:spacing w:line="0" w:lineRule="atLeast"/>
              <w:rPr>
                <w:rFonts w:hint="eastAsia" w:ascii="仿宋_GB2312" w:hAnsi="仿宋_GB2312" w:eastAsia="仿宋_GB2312" w:cs="仿宋_GB2312"/>
                <w:b/>
                <w:color w:val="auto"/>
                <w:sz w:val="24"/>
                <w:szCs w:val="24"/>
                <w:highlight w:val="none"/>
              </w:rPr>
            </w:pPr>
          </w:p>
          <w:p w14:paraId="083A0CC8">
            <w:pPr>
              <w:spacing w:line="0" w:lineRule="atLeast"/>
              <w:rPr>
                <w:rFonts w:hint="eastAsia" w:ascii="仿宋_GB2312" w:hAnsi="仿宋_GB2312" w:eastAsia="仿宋_GB2312" w:cs="仿宋_GB2312"/>
                <w:b/>
                <w:color w:val="auto"/>
                <w:sz w:val="24"/>
                <w:szCs w:val="24"/>
                <w:highlight w:val="none"/>
              </w:rPr>
            </w:pPr>
          </w:p>
          <w:p w14:paraId="52B94CCA">
            <w:pPr>
              <w:spacing w:line="0" w:lineRule="atLeast"/>
              <w:rPr>
                <w:rFonts w:hint="eastAsia" w:ascii="仿宋_GB2312" w:hAnsi="仿宋_GB2312" w:eastAsia="仿宋_GB2312" w:cs="仿宋_GB2312"/>
                <w:b/>
                <w:color w:val="auto"/>
                <w:sz w:val="24"/>
                <w:szCs w:val="24"/>
                <w:highlight w:val="none"/>
              </w:rPr>
            </w:pPr>
          </w:p>
          <w:p w14:paraId="12B47EEA">
            <w:pPr>
              <w:spacing w:line="0" w:lineRule="atLeast"/>
              <w:rPr>
                <w:rFonts w:hint="eastAsia" w:ascii="仿宋_GB2312" w:hAnsi="仿宋_GB2312" w:eastAsia="仿宋_GB2312" w:cs="仿宋_GB2312"/>
                <w:b/>
                <w:color w:val="auto"/>
                <w:sz w:val="24"/>
                <w:szCs w:val="24"/>
                <w:highlight w:val="none"/>
              </w:rPr>
            </w:pPr>
          </w:p>
          <w:p w14:paraId="394E287B">
            <w:pPr>
              <w:spacing w:line="0" w:lineRule="atLeast"/>
              <w:rPr>
                <w:rFonts w:hint="eastAsia" w:ascii="仿宋_GB2312" w:hAnsi="仿宋_GB2312" w:eastAsia="仿宋_GB2312" w:cs="仿宋_GB2312"/>
                <w:b/>
                <w:color w:val="auto"/>
                <w:sz w:val="24"/>
                <w:szCs w:val="24"/>
                <w:highlight w:val="none"/>
              </w:rPr>
            </w:pPr>
          </w:p>
          <w:p w14:paraId="77C74AFD">
            <w:pPr>
              <w:spacing w:line="0" w:lineRule="atLeast"/>
              <w:rPr>
                <w:rFonts w:hint="eastAsia" w:ascii="仿宋_GB2312" w:hAnsi="仿宋_GB2312" w:eastAsia="仿宋_GB2312" w:cs="仿宋_GB2312"/>
                <w:b/>
                <w:color w:val="auto"/>
                <w:sz w:val="24"/>
                <w:szCs w:val="24"/>
                <w:highlight w:val="none"/>
              </w:rPr>
            </w:pPr>
          </w:p>
          <w:p w14:paraId="559B4F56">
            <w:pPr>
              <w:spacing w:line="0" w:lineRule="atLeast"/>
              <w:rPr>
                <w:rFonts w:hint="eastAsia" w:ascii="仿宋_GB2312" w:hAnsi="仿宋_GB2312" w:eastAsia="仿宋_GB2312" w:cs="仿宋_GB2312"/>
                <w:b/>
                <w:color w:val="auto"/>
                <w:sz w:val="24"/>
                <w:szCs w:val="24"/>
                <w:highlight w:val="none"/>
              </w:rPr>
            </w:pPr>
          </w:p>
          <w:p w14:paraId="538513E0">
            <w:pPr>
              <w:spacing w:line="0" w:lineRule="atLeast"/>
              <w:rPr>
                <w:rFonts w:hint="eastAsia" w:ascii="仿宋_GB2312" w:hAnsi="仿宋_GB2312" w:eastAsia="仿宋_GB2312" w:cs="仿宋_GB2312"/>
                <w:b/>
                <w:color w:val="auto"/>
                <w:sz w:val="24"/>
                <w:szCs w:val="24"/>
                <w:highlight w:val="none"/>
              </w:rPr>
            </w:pPr>
          </w:p>
          <w:p w14:paraId="7BC03C17">
            <w:pPr>
              <w:spacing w:line="0" w:lineRule="atLeast"/>
              <w:rPr>
                <w:rFonts w:hint="eastAsia" w:ascii="仿宋_GB2312" w:hAnsi="仿宋_GB2312" w:eastAsia="仿宋_GB2312" w:cs="仿宋_GB2312"/>
                <w:b/>
                <w:color w:val="auto"/>
                <w:sz w:val="24"/>
                <w:szCs w:val="24"/>
                <w:highlight w:val="none"/>
              </w:rPr>
            </w:pPr>
          </w:p>
          <w:p w14:paraId="4197ED86">
            <w:pPr>
              <w:spacing w:line="0" w:lineRule="atLeast"/>
              <w:rPr>
                <w:rFonts w:hint="eastAsia" w:ascii="仿宋_GB2312" w:hAnsi="仿宋_GB2312" w:eastAsia="仿宋_GB2312" w:cs="仿宋_GB2312"/>
                <w:b/>
                <w:color w:val="auto"/>
                <w:sz w:val="24"/>
                <w:szCs w:val="24"/>
                <w:highlight w:val="none"/>
              </w:rPr>
            </w:pPr>
          </w:p>
          <w:p w14:paraId="324EE088">
            <w:pPr>
              <w:spacing w:line="0" w:lineRule="atLeast"/>
              <w:rPr>
                <w:rFonts w:hint="eastAsia" w:ascii="仿宋_GB2312" w:hAnsi="仿宋_GB2312" w:eastAsia="仿宋_GB2312" w:cs="仿宋_GB2312"/>
                <w:b/>
                <w:color w:val="auto"/>
                <w:sz w:val="24"/>
                <w:szCs w:val="24"/>
                <w:highlight w:val="none"/>
              </w:rPr>
            </w:pPr>
          </w:p>
          <w:p w14:paraId="58502A7B">
            <w:pPr>
              <w:spacing w:line="0" w:lineRule="atLeast"/>
              <w:rPr>
                <w:rFonts w:hint="eastAsia" w:ascii="仿宋_GB2312" w:hAnsi="仿宋_GB2312" w:eastAsia="仿宋_GB2312" w:cs="仿宋_GB2312"/>
                <w:b/>
                <w:color w:val="auto"/>
                <w:sz w:val="24"/>
                <w:szCs w:val="24"/>
                <w:highlight w:val="none"/>
              </w:rPr>
            </w:pPr>
          </w:p>
          <w:p w14:paraId="26DF5F7A">
            <w:pPr>
              <w:spacing w:line="0" w:lineRule="atLeast"/>
              <w:rPr>
                <w:rFonts w:hint="eastAsia" w:ascii="仿宋_GB2312" w:hAnsi="仿宋_GB2312" w:eastAsia="仿宋_GB2312" w:cs="仿宋_GB2312"/>
                <w:b/>
                <w:color w:val="auto"/>
                <w:sz w:val="24"/>
                <w:szCs w:val="24"/>
                <w:highlight w:val="none"/>
              </w:rPr>
            </w:pPr>
          </w:p>
        </w:tc>
      </w:tr>
    </w:tbl>
    <w:p w14:paraId="1A325A1E">
      <w:pPr>
        <w:spacing w:before="156" w:beforeLines="50" w:after="156" w:afterLines="50" w:line="0" w:lineRule="atLeas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省内、校内同类仪器设备配置使用情况（说明省内、校内同类仪器设备现有数量及使用率调研情况）。</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7698"/>
      </w:tblGrid>
      <w:tr w14:paraId="55EA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855" w:type="pct"/>
            <w:noWrap w:val="0"/>
            <w:vAlign w:val="center"/>
          </w:tcPr>
          <w:p w14:paraId="70CF627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35D19EC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院</w:t>
            </w:r>
          </w:p>
          <w:p w14:paraId="11285A8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5C31C7A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5F8CD8B2">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2A61D37C">
            <w:pPr>
              <w:jc w:val="left"/>
              <w:rPr>
                <w:rFonts w:hint="eastAsia" w:ascii="仿宋_GB2312" w:hAnsi="仿宋_GB2312" w:eastAsia="仿宋_GB2312" w:cs="仿宋_GB2312"/>
                <w:b/>
                <w:color w:val="auto"/>
                <w:sz w:val="24"/>
                <w:szCs w:val="24"/>
                <w:highlight w:val="none"/>
                <w:lang w:val="en-US" w:eastAsia="zh-CN"/>
              </w:rPr>
            </w:pPr>
            <w:commentRangeStart w:id="2"/>
            <w:r>
              <w:rPr>
                <w:rFonts w:hint="eastAsia" w:ascii="仿宋_GB2312" w:hAnsi="仿宋_GB2312" w:eastAsia="仿宋_GB2312" w:cs="仿宋_GB2312"/>
                <w:bCs/>
                <w:color w:val="auto"/>
                <w:sz w:val="24"/>
                <w:szCs w:val="24"/>
                <w:highlight w:val="none"/>
              </w:rPr>
              <w:t>登录国有资产管理系统（设备），点击资产查询—公共信息查询—科学仪器公共查询</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网址：https://sbgl.fjnu.edu.cn/asset/main/login.shtml。</w:t>
            </w:r>
            <w:commentRangeEnd w:id="2"/>
            <w:r>
              <w:commentReference w:id="2"/>
            </w:r>
          </w:p>
        </w:tc>
      </w:tr>
      <w:tr w14:paraId="2F89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55" w:type="pct"/>
            <w:noWrap w:val="0"/>
            <w:vAlign w:val="center"/>
          </w:tcPr>
          <w:p w14:paraId="742DE8E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0F6D14C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校</w:t>
            </w:r>
          </w:p>
          <w:p w14:paraId="07F5E1C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36EF3BA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58CD8814">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68C84950">
            <w:pPr>
              <w:jc w:val="left"/>
              <w:rPr>
                <w:rFonts w:hint="eastAsia" w:ascii="仿宋_GB2312" w:hAnsi="仿宋_GB2312" w:eastAsia="仿宋_GB2312" w:cs="仿宋_GB2312"/>
                <w:b/>
                <w:color w:val="auto"/>
                <w:sz w:val="24"/>
                <w:szCs w:val="24"/>
                <w:highlight w:val="none"/>
              </w:rPr>
            </w:pPr>
            <w:commentRangeStart w:id="3"/>
            <w:r>
              <w:rPr>
                <w:rFonts w:hint="eastAsia" w:ascii="仿宋_GB2312" w:hAnsi="仿宋_GB2312" w:eastAsia="仿宋_GB2312" w:cs="仿宋_GB2312"/>
                <w:bCs/>
                <w:color w:val="auto"/>
                <w:sz w:val="24"/>
                <w:szCs w:val="24"/>
                <w:highlight w:val="none"/>
              </w:rPr>
              <w:t>登录国有资产管理系统（设备），点击资产查询—公共信息查询—科学仪器公共查询</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网址：https://sbgl.fjnu.edu.cn/asset/main/login.shtml</w:t>
            </w:r>
            <w:commentRangeEnd w:id="3"/>
            <w:r>
              <w:commentReference w:id="3"/>
            </w:r>
          </w:p>
        </w:tc>
      </w:tr>
      <w:tr w14:paraId="2E01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855" w:type="pct"/>
            <w:noWrap w:val="0"/>
            <w:vAlign w:val="center"/>
          </w:tcPr>
          <w:p w14:paraId="55BB9DE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省</w:t>
            </w:r>
          </w:p>
          <w:p w14:paraId="423582F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37CA458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4324BE1A">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11043FB4">
            <w:pPr>
              <w:jc w:val="left"/>
              <w:rPr>
                <w:rFonts w:hint="eastAsia" w:ascii="仿宋_GB2312" w:hAnsi="仿宋_GB2312" w:eastAsia="仿宋_GB2312" w:cs="仿宋_GB2312"/>
                <w:b/>
                <w:color w:val="auto"/>
                <w:sz w:val="24"/>
                <w:szCs w:val="24"/>
                <w:highlight w:val="none"/>
              </w:rPr>
            </w:pPr>
            <w:commentRangeStart w:id="4"/>
            <w:r>
              <w:rPr>
                <w:rFonts w:hint="eastAsia" w:ascii="仿宋_GB2312" w:hAnsi="仿宋_GB2312" w:eastAsia="仿宋_GB2312" w:cs="仿宋_GB2312"/>
                <w:bCs/>
                <w:color w:val="auto"/>
                <w:sz w:val="24"/>
                <w:szCs w:val="24"/>
                <w:highlight w:val="none"/>
              </w:rPr>
              <w:t>登录福建省大型科研设施仪器管理服务平台进</w:t>
            </w:r>
            <w:bookmarkStart w:id="0" w:name="_GoBack"/>
            <w:bookmarkEnd w:id="0"/>
            <w:r>
              <w:rPr>
                <w:rFonts w:hint="eastAsia" w:ascii="仿宋_GB2312" w:hAnsi="仿宋_GB2312" w:eastAsia="仿宋_GB2312" w:cs="仿宋_GB2312"/>
                <w:bCs/>
                <w:color w:val="auto"/>
                <w:sz w:val="24"/>
                <w:szCs w:val="24"/>
                <w:highlight w:val="none"/>
              </w:rPr>
              <w:t>行搜索查询，网址：www.fjdypt.org.cn</w:t>
            </w:r>
            <w:commentRangeEnd w:id="4"/>
            <w:r>
              <w:commentReference w:id="4"/>
            </w:r>
          </w:p>
        </w:tc>
      </w:tr>
    </w:tbl>
    <w:p w14:paraId="6B5188C8">
      <w:pPr>
        <w:spacing w:line="0" w:lineRule="atLeast"/>
        <w:rPr>
          <w:rFonts w:hint="eastAsia" w:ascii="仿宋_GB2312" w:hAnsi="仿宋_GB2312" w:eastAsia="仿宋_GB2312" w:cs="仿宋_GB2312"/>
          <w:color w:val="auto"/>
          <w:sz w:val="24"/>
          <w:szCs w:val="24"/>
          <w:highlight w:val="none"/>
        </w:rPr>
      </w:pPr>
    </w:p>
    <w:p w14:paraId="5BF40D95">
      <w:pPr>
        <w:spacing w:before="156" w:beforeLines="50" w:after="156" w:after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二、购置该仪器设备的必要性分析</w:t>
      </w:r>
    </w:p>
    <w:tbl>
      <w:tblPr>
        <w:tblStyle w:val="1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7"/>
      </w:tblGrid>
      <w:tr w14:paraId="6236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00" w:type="pct"/>
            <w:noWrap w:val="0"/>
            <w:vAlign w:val="top"/>
          </w:tcPr>
          <w:p w14:paraId="7456A1BE">
            <w:pPr>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结合国内外研究现状和发展趋势，阐述本单位教学、科研等工作对购买该仪器设备的必要性、</w:t>
            </w:r>
            <w:r>
              <w:rPr>
                <w:rFonts w:hint="eastAsia" w:ascii="仿宋_GB2312" w:hAnsi="仿宋_GB2312" w:eastAsia="仿宋_GB2312" w:cs="仿宋_GB2312"/>
                <w:bCs/>
                <w:color w:val="auto"/>
                <w:sz w:val="24"/>
                <w:szCs w:val="24"/>
                <w:highlight w:val="none"/>
                <w:lang w:eastAsia="zh-CN"/>
              </w:rPr>
              <w:t>工作原理、</w:t>
            </w:r>
            <w:r>
              <w:rPr>
                <w:rFonts w:hint="eastAsia" w:ascii="仿宋_GB2312" w:hAnsi="仿宋_GB2312" w:eastAsia="仿宋_GB2312" w:cs="仿宋_GB2312"/>
                <w:bCs/>
                <w:color w:val="auto"/>
                <w:sz w:val="24"/>
                <w:szCs w:val="24"/>
                <w:highlight w:val="none"/>
              </w:rPr>
              <w:t>主要用途和适用学科范围（如校内外已有此类仪器设备，请阐述重复购置理由）。</w:t>
            </w:r>
          </w:p>
          <w:p w14:paraId="29C6F5F4">
            <w:pPr>
              <w:rPr>
                <w:rFonts w:hint="eastAsia" w:ascii="仿宋_GB2312" w:hAnsi="仿宋_GB2312" w:eastAsia="仿宋_GB2312" w:cs="仿宋_GB2312"/>
                <w:bCs/>
                <w:color w:val="auto"/>
                <w:sz w:val="24"/>
                <w:szCs w:val="24"/>
                <w:highlight w:val="none"/>
              </w:rPr>
            </w:pPr>
          </w:p>
          <w:p w14:paraId="376B77B1">
            <w:pPr>
              <w:rPr>
                <w:rFonts w:hint="eastAsia" w:ascii="仿宋_GB2312" w:hAnsi="仿宋_GB2312" w:eastAsia="仿宋_GB2312" w:cs="仿宋_GB2312"/>
                <w:bCs/>
                <w:color w:val="auto"/>
                <w:sz w:val="24"/>
                <w:szCs w:val="24"/>
                <w:highlight w:val="none"/>
              </w:rPr>
            </w:pPr>
          </w:p>
          <w:p w14:paraId="67505759">
            <w:pPr>
              <w:rPr>
                <w:rFonts w:hint="eastAsia" w:ascii="仿宋_GB2312" w:hAnsi="仿宋_GB2312" w:eastAsia="仿宋_GB2312" w:cs="仿宋_GB2312"/>
                <w:bCs/>
                <w:color w:val="auto"/>
                <w:sz w:val="24"/>
                <w:szCs w:val="24"/>
                <w:highlight w:val="none"/>
              </w:rPr>
            </w:pPr>
          </w:p>
          <w:p w14:paraId="7608BB2F">
            <w:pPr>
              <w:rPr>
                <w:rFonts w:hint="eastAsia" w:ascii="仿宋_GB2312" w:hAnsi="仿宋_GB2312" w:eastAsia="仿宋_GB2312" w:cs="仿宋_GB2312"/>
                <w:bCs/>
                <w:color w:val="auto"/>
                <w:sz w:val="24"/>
                <w:szCs w:val="24"/>
                <w:highlight w:val="none"/>
              </w:rPr>
            </w:pPr>
          </w:p>
          <w:p w14:paraId="376A5EC1">
            <w:pPr>
              <w:rPr>
                <w:rFonts w:hint="eastAsia" w:ascii="仿宋_GB2312" w:hAnsi="仿宋_GB2312" w:eastAsia="仿宋_GB2312" w:cs="仿宋_GB2312"/>
                <w:bCs/>
                <w:color w:val="auto"/>
                <w:sz w:val="24"/>
                <w:szCs w:val="24"/>
                <w:highlight w:val="none"/>
              </w:rPr>
            </w:pPr>
          </w:p>
          <w:p w14:paraId="43810FD9">
            <w:pPr>
              <w:rPr>
                <w:rFonts w:hint="eastAsia" w:ascii="仿宋_GB2312" w:hAnsi="仿宋_GB2312" w:eastAsia="仿宋_GB2312" w:cs="仿宋_GB2312"/>
                <w:bCs/>
                <w:color w:val="auto"/>
                <w:sz w:val="24"/>
                <w:szCs w:val="24"/>
                <w:highlight w:val="none"/>
              </w:rPr>
            </w:pPr>
          </w:p>
          <w:p w14:paraId="4567FC37">
            <w:pPr>
              <w:rPr>
                <w:rFonts w:hint="eastAsia" w:ascii="仿宋_GB2312" w:hAnsi="仿宋_GB2312" w:eastAsia="仿宋_GB2312" w:cs="仿宋_GB2312"/>
                <w:bCs/>
                <w:color w:val="auto"/>
                <w:sz w:val="24"/>
                <w:szCs w:val="24"/>
                <w:highlight w:val="none"/>
              </w:rPr>
            </w:pPr>
          </w:p>
          <w:p w14:paraId="281B7D68">
            <w:pPr>
              <w:rPr>
                <w:rFonts w:hint="eastAsia" w:ascii="仿宋_GB2312" w:hAnsi="仿宋_GB2312" w:eastAsia="仿宋_GB2312" w:cs="仿宋_GB2312"/>
                <w:bCs/>
                <w:color w:val="auto"/>
                <w:sz w:val="24"/>
                <w:szCs w:val="24"/>
                <w:highlight w:val="none"/>
              </w:rPr>
            </w:pPr>
          </w:p>
          <w:p w14:paraId="7038489A">
            <w:pPr>
              <w:rPr>
                <w:rFonts w:hint="eastAsia" w:ascii="仿宋_GB2312" w:hAnsi="仿宋_GB2312" w:eastAsia="仿宋_GB2312" w:cs="仿宋_GB2312"/>
                <w:bCs/>
                <w:color w:val="auto"/>
                <w:sz w:val="24"/>
                <w:szCs w:val="24"/>
                <w:highlight w:val="none"/>
              </w:rPr>
            </w:pPr>
          </w:p>
          <w:p w14:paraId="4A01DB82">
            <w:pPr>
              <w:rPr>
                <w:rFonts w:hint="eastAsia" w:ascii="仿宋_GB2312" w:hAnsi="仿宋_GB2312" w:eastAsia="仿宋_GB2312" w:cs="仿宋_GB2312"/>
                <w:bCs/>
                <w:color w:val="auto"/>
                <w:sz w:val="24"/>
                <w:szCs w:val="24"/>
                <w:highlight w:val="none"/>
              </w:rPr>
            </w:pPr>
          </w:p>
          <w:p w14:paraId="72188562">
            <w:pPr>
              <w:rPr>
                <w:rFonts w:hint="eastAsia" w:ascii="仿宋_GB2312" w:hAnsi="仿宋_GB2312" w:eastAsia="仿宋_GB2312" w:cs="仿宋_GB2312"/>
                <w:bCs/>
                <w:color w:val="auto"/>
                <w:sz w:val="24"/>
                <w:szCs w:val="24"/>
                <w:highlight w:val="none"/>
              </w:rPr>
            </w:pPr>
          </w:p>
          <w:p w14:paraId="5E488B8F">
            <w:pPr>
              <w:rPr>
                <w:rFonts w:hint="eastAsia" w:ascii="仿宋_GB2312" w:hAnsi="仿宋_GB2312" w:eastAsia="仿宋_GB2312" w:cs="仿宋_GB2312"/>
                <w:bCs/>
                <w:color w:val="auto"/>
                <w:sz w:val="24"/>
                <w:szCs w:val="24"/>
                <w:highlight w:val="none"/>
              </w:rPr>
            </w:pPr>
          </w:p>
          <w:p w14:paraId="4654540B">
            <w:pPr>
              <w:rPr>
                <w:rFonts w:hint="eastAsia" w:ascii="仿宋_GB2312" w:hAnsi="仿宋_GB2312" w:eastAsia="仿宋_GB2312" w:cs="仿宋_GB2312"/>
                <w:bCs/>
                <w:color w:val="auto"/>
                <w:sz w:val="24"/>
                <w:szCs w:val="24"/>
                <w:highlight w:val="none"/>
              </w:rPr>
            </w:pPr>
          </w:p>
          <w:p w14:paraId="6A31FAEC">
            <w:pPr>
              <w:rPr>
                <w:rFonts w:hint="eastAsia" w:ascii="仿宋_GB2312" w:hAnsi="仿宋_GB2312" w:eastAsia="仿宋_GB2312" w:cs="仿宋_GB2312"/>
                <w:bCs/>
                <w:color w:val="auto"/>
                <w:sz w:val="24"/>
                <w:szCs w:val="24"/>
                <w:highlight w:val="none"/>
              </w:rPr>
            </w:pPr>
          </w:p>
          <w:p w14:paraId="5A2E7F92">
            <w:pPr>
              <w:rPr>
                <w:rFonts w:hint="eastAsia" w:ascii="仿宋_GB2312" w:hAnsi="仿宋_GB2312" w:eastAsia="仿宋_GB2312" w:cs="仿宋_GB2312"/>
                <w:bCs/>
                <w:color w:val="auto"/>
                <w:sz w:val="24"/>
                <w:szCs w:val="24"/>
                <w:highlight w:val="none"/>
              </w:rPr>
            </w:pPr>
          </w:p>
          <w:p w14:paraId="60B6270A">
            <w:pPr>
              <w:rPr>
                <w:rFonts w:hint="eastAsia" w:ascii="仿宋_GB2312" w:hAnsi="仿宋_GB2312" w:eastAsia="仿宋_GB2312" w:cs="仿宋_GB2312"/>
                <w:bCs/>
                <w:color w:val="auto"/>
                <w:sz w:val="24"/>
                <w:szCs w:val="24"/>
                <w:highlight w:val="none"/>
              </w:rPr>
            </w:pPr>
          </w:p>
          <w:p w14:paraId="4DB5B705">
            <w:pPr>
              <w:rPr>
                <w:rFonts w:hint="eastAsia" w:ascii="仿宋_GB2312" w:hAnsi="仿宋_GB2312" w:eastAsia="仿宋_GB2312" w:cs="仿宋_GB2312"/>
                <w:bCs/>
                <w:color w:val="auto"/>
                <w:sz w:val="24"/>
                <w:szCs w:val="24"/>
                <w:highlight w:val="none"/>
              </w:rPr>
            </w:pPr>
          </w:p>
          <w:p w14:paraId="0387CB58">
            <w:pPr>
              <w:rPr>
                <w:rFonts w:hint="eastAsia" w:ascii="仿宋_GB2312" w:hAnsi="仿宋_GB2312" w:eastAsia="仿宋_GB2312" w:cs="仿宋_GB2312"/>
                <w:bCs/>
                <w:color w:val="auto"/>
                <w:sz w:val="24"/>
                <w:szCs w:val="24"/>
                <w:highlight w:val="none"/>
              </w:rPr>
            </w:pPr>
          </w:p>
          <w:p w14:paraId="41F195CF">
            <w:pPr>
              <w:rPr>
                <w:rFonts w:hint="eastAsia" w:ascii="仿宋_GB2312" w:hAnsi="仿宋_GB2312" w:eastAsia="仿宋_GB2312" w:cs="仿宋_GB2312"/>
                <w:bCs/>
                <w:color w:val="auto"/>
                <w:sz w:val="24"/>
                <w:szCs w:val="24"/>
                <w:highlight w:val="none"/>
              </w:rPr>
            </w:pPr>
          </w:p>
          <w:p w14:paraId="7E858623">
            <w:pPr>
              <w:rPr>
                <w:rFonts w:hint="eastAsia" w:ascii="仿宋_GB2312" w:hAnsi="仿宋_GB2312" w:eastAsia="仿宋_GB2312" w:cs="仿宋_GB2312"/>
                <w:bCs/>
                <w:color w:val="auto"/>
                <w:sz w:val="24"/>
                <w:szCs w:val="24"/>
                <w:highlight w:val="none"/>
              </w:rPr>
            </w:pPr>
          </w:p>
          <w:p w14:paraId="012557CB">
            <w:pPr>
              <w:rPr>
                <w:rFonts w:hint="eastAsia" w:ascii="仿宋_GB2312" w:hAnsi="仿宋_GB2312" w:eastAsia="仿宋_GB2312" w:cs="仿宋_GB2312"/>
                <w:bCs/>
                <w:color w:val="auto"/>
                <w:sz w:val="24"/>
                <w:szCs w:val="24"/>
                <w:highlight w:val="none"/>
              </w:rPr>
            </w:pPr>
          </w:p>
          <w:p w14:paraId="74D99655">
            <w:pPr>
              <w:rPr>
                <w:rFonts w:hint="eastAsia" w:ascii="仿宋_GB2312" w:hAnsi="仿宋_GB2312" w:eastAsia="仿宋_GB2312" w:cs="仿宋_GB2312"/>
                <w:bCs/>
                <w:color w:val="auto"/>
                <w:sz w:val="24"/>
                <w:szCs w:val="24"/>
                <w:highlight w:val="none"/>
              </w:rPr>
            </w:pPr>
          </w:p>
          <w:p w14:paraId="52C3EF99">
            <w:pPr>
              <w:rPr>
                <w:rFonts w:hint="eastAsia" w:ascii="仿宋_GB2312" w:hAnsi="仿宋_GB2312" w:eastAsia="仿宋_GB2312" w:cs="仿宋_GB2312"/>
                <w:bCs/>
                <w:color w:val="auto"/>
                <w:sz w:val="24"/>
                <w:szCs w:val="24"/>
                <w:highlight w:val="none"/>
              </w:rPr>
            </w:pPr>
          </w:p>
          <w:p w14:paraId="2F3EBDEF">
            <w:pPr>
              <w:rPr>
                <w:rFonts w:hint="eastAsia" w:ascii="仿宋_GB2312" w:hAnsi="仿宋_GB2312" w:eastAsia="仿宋_GB2312" w:cs="仿宋_GB2312"/>
                <w:bCs/>
                <w:color w:val="auto"/>
                <w:sz w:val="24"/>
                <w:szCs w:val="24"/>
                <w:highlight w:val="none"/>
              </w:rPr>
            </w:pPr>
          </w:p>
          <w:p w14:paraId="2AB9843A">
            <w:pPr>
              <w:rPr>
                <w:rFonts w:hint="eastAsia" w:ascii="仿宋_GB2312" w:hAnsi="仿宋_GB2312" w:eastAsia="仿宋_GB2312" w:cs="仿宋_GB2312"/>
                <w:bCs/>
                <w:color w:val="auto"/>
                <w:sz w:val="24"/>
                <w:szCs w:val="24"/>
                <w:highlight w:val="none"/>
              </w:rPr>
            </w:pPr>
          </w:p>
          <w:p w14:paraId="7FF5C8F5">
            <w:pPr>
              <w:rPr>
                <w:rFonts w:hint="eastAsia" w:ascii="仿宋_GB2312" w:hAnsi="仿宋_GB2312" w:eastAsia="仿宋_GB2312" w:cs="仿宋_GB2312"/>
                <w:bCs/>
                <w:color w:val="auto"/>
                <w:sz w:val="24"/>
                <w:szCs w:val="24"/>
                <w:highlight w:val="none"/>
              </w:rPr>
            </w:pPr>
          </w:p>
          <w:p w14:paraId="14BDF7AD">
            <w:pPr>
              <w:rPr>
                <w:rFonts w:hint="eastAsia" w:ascii="仿宋_GB2312" w:hAnsi="仿宋_GB2312" w:eastAsia="仿宋_GB2312" w:cs="仿宋_GB2312"/>
                <w:bCs/>
                <w:color w:val="auto"/>
                <w:sz w:val="24"/>
                <w:szCs w:val="24"/>
                <w:highlight w:val="none"/>
              </w:rPr>
            </w:pPr>
          </w:p>
          <w:p w14:paraId="741051D3">
            <w:pPr>
              <w:rPr>
                <w:rFonts w:hint="eastAsia" w:ascii="仿宋_GB2312" w:hAnsi="仿宋_GB2312" w:eastAsia="仿宋_GB2312" w:cs="仿宋_GB2312"/>
                <w:bCs/>
                <w:color w:val="auto"/>
                <w:sz w:val="24"/>
                <w:szCs w:val="24"/>
                <w:highlight w:val="none"/>
              </w:rPr>
            </w:pPr>
          </w:p>
          <w:p w14:paraId="4B603A9D">
            <w:pPr>
              <w:rPr>
                <w:rFonts w:hint="eastAsia" w:ascii="仿宋_GB2312" w:hAnsi="仿宋_GB2312" w:eastAsia="仿宋_GB2312" w:cs="仿宋_GB2312"/>
                <w:bCs/>
                <w:color w:val="auto"/>
                <w:sz w:val="24"/>
                <w:szCs w:val="24"/>
                <w:highlight w:val="none"/>
              </w:rPr>
            </w:pPr>
          </w:p>
          <w:p w14:paraId="730436F2">
            <w:pPr>
              <w:rPr>
                <w:rFonts w:hint="eastAsia" w:ascii="仿宋_GB2312" w:hAnsi="仿宋_GB2312" w:eastAsia="仿宋_GB2312" w:cs="仿宋_GB2312"/>
                <w:bCs/>
                <w:color w:val="auto"/>
                <w:sz w:val="24"/>
                <w:szCs w:val="24"/>
                <w:highlight w:val="none"/>
              </w:rPr>
            </w:pPr>
          </w:p>
          <w:p w14:paraId="08CBBD45">
            <w:pPr>
              <w:pStyle w:val="2"/>
              <w:rPr>
                <w:rFonts w:hint="eastAsia"/>
              </w:rPr>
            </w:pPr>
          </w:p>
          <w:p w14:paraId="1DCB58B4">
            <w:pPr>
              <w:rPr>
                <w:rFonts w:hint="eastAsia" w:ascii="仿宋_GB2312" w:hAnsi="仿宋_GB2312" w:eastAsia="仿宋_GB2312" w:cs="仿宋_GB2312"/>
                <w:bCs/>
                <w:color w:val="auto"/>
                <w:sz w:val="24"/>
                <w:szCs w:val="24"/>
                <w:highlight w:val="none"/>
              </w:rPr>
            </w:pPr>
          </w:p>
          <w:p w14:paraId="742A560A">
            <w:pPr>
              <w:rPr>
                <w:rFonts w:hint="eastAsia" w:ascii="仿宋_GB2312" w:hAnsi="仿宋_GB2312" w:eastAsia="仿宋_GB2312" w:cs="仿宋_GB2312"/>
                <w:bCs/>
                <w:color w:val="auto"/>
                <w:sz w:val="24"/>
                <w:szCs w:val="24"/>
                <w:highlight w:val="none"/>
              </w:rPr>
            </w:pPr>
          </w:p>
          <w:p w14:paraId="5AC4A0CD">
            <w:pPr>
              <w:rPr>
                <w:rFonts w:hint="eastAsia" w:ascii="仿宋_GB2312" w:hAnsi="仿宋_GB2312" w:eastAsia="仿宋_GB2312" w:cs="仿宋_GB2312"/>
                <w:bCs/>
                <w:color w:val="auto"/>
                <w:sz w:val="24"/>
                <w:szCs w:val="24"/>
                <w:highlight w:val="none"/>
              </w:rPr>
            </w:pPr>
          </w:p>
          <w:p w14:paraId="3D23483F">
            <w:pPr>
              <w:rPr>
                <w:rFonts w:hint="eastAsia" w:ascii="仿宋_GB2312" w:hAnsi="仿宋_GB2312" w:eastAsia="仿宋_GB2312" w:cs="仿宋_GB2312"/>
                <w:bCs/>
                <w:color w:val="auto"/>
                <w:sz w:val="24"/>
                <w:szCs w:val="24"/>
                <w:highlight w:val="none"/>
              </w:rPr>
            </w:pPr>
          </w:p>
          <w:p w14:paraId="02682F09">
            <w:pPr>
              <w:rPr>
                <w:rFonts w:hint="eastAsia" w:ascii="仿宋_GB2312" w:hAnsi="仿宋_GB2312" w:eastAsia="仿宋_GB2312" w:cs="仿宋_GB2312"/>
                <w:bCs/>
                <w:color w:val="auto"/>
                <w:sz w:val="24"/>
                <w:szCs w:val="24"/>
                <w:highlight w:val="none"/>
              </w:rPr>
            </w:pPr>
          </w:p>
          <w:p w14:paraId="7D9ABDB2">
            <w:pPr>
              <w:rPr>
                <w:rFonts w:hint="eastAsia" w:ascii="仿宋_GB2312" w:hAnsi="仿宋_GB2312" w:eastAsia="仿宋_GB2312" w:cs="仿宋_GB2312"/>
                <w:bCs/>
                <w:color w:val="auto"/>
                <w:sz w:val="24"/>
                <w:szCs w:val="24"/>
                <w:highlight w:val="none"/>
              </w:rPr>
            </w:pPr>
          </w:p>
        </w:tc>
      </w:tr>
    </w:tbl>
    <w:p w14:paraId="69B1F7D6">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三、</w:t>
      </w:r>
      <w:commentRangeStart w:id="5"/>
      <w:r>
        <w:rPr>
          <w:rFonts w:hint="eastAsia" w:ascii="仿宋_GB2312" w:hAnsi="仿宋_GB2312" w:eastAsia="仿宋_GB2312" w:cs="仿宋_GB2312"/>
          <w:b/>
          <w:color w:val="auto"/>
          <w:sz w:val="30"/>
          <w:szCs w:val="30"/>
          <w:highlight w:val="none"/>
        </w:rPr>
        <w:t>使用效益分析</w:t>
      </w:r>
      <w:commentRangeEnd w:id="5"/>
      <w:r>
        <w:commentReference w:id="5"/>
      </w:r>
    </w:p>
    <w:p w14:paraId="04461D96">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所购仪器设备计划三年内对我校教学、科研项目的支持情况及对社会服务、开放使用、新功能开发使用效率分析。该计划将作为今后大型仪器设备使用效率考核依据。</w:t>
      </w:r>
    </w:p>
    <w:tbl>
      <w:tblPr>
        <w:tblStyle w:val="1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952"/>
        <w:gridCol w:w="2345"/>
        <w:gridCol w:w="2082"/>
        <w:gridCol w:w="1612"/>
      </w:tblGrid>
      <w:tr w14:paraId="2971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1" w:type="dxa"/>
            <w:vMerge w:val="restart"/>
            <w:noWrap w:val="0"/>
            <w:vAlign w:val="center"/>
          </w:tcPr>
          <w:p w14:paraId="1F05EB4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教</w:t>
            </w:r>
          </w:p>
          <w:p w14:paraId="368BD62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5C285490">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w:t>
            </w:r>
          </w:p>
          <w:p w14:paraId="04F9A4A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验</w:t>
            </w:r>
          </w:p>
        </w:tc>
        <w:tc>
          <w:tcPr>
            <w:tcW w:w="1952" w:type="dxa"/>
            <w:noWrap w:val="0"/>
            <w:vAlign w:val="center"/>
          </w:tcPr>
          <w:p w14:paraId="18045BD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实验名称</w:t>
            </w:r>
          </w:p>
        </w:tc>
        <w:tc>
          <w:tcPr>
            <w:tcW w:w="2345" w:type="dxa"/>
            <w:noWrap w:val="0"/>
            <w:vAlign w:val="center"/>
          </w:tcPr>
          <w:p w14:paraId="1BEA40E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教学使用机时数/年</w:t>
            </w:r>
          </w:p>
        </w:tc>
        <w:tc>
          <w:tcPr>
            <w:tcW w:w="2082" w:type="dxa"/>
            <w:noWrap w:val="0"/>
            <w:vAlign w:val="center"/>
          </w:tcPr>
          <w:p w14:paraId="54A1F990">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培养学生人数/年</w:t>
            </w:r>
          </w:p>
        </w:tc>
        <w:tc>
          <w:tcPr>
            <w:tcW w:w="1612" w:type="dxa"/>
            <w:noWrap w:val="0"/>
            <w:vAlign w:val="center"/>
          </w:tcPr>
          <w:p w14:paraId="1F0D084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所属课程</w:t>
            </w:r>
          </w:p>
        </w:tc>
      </w:tr>
      <w:tr w14:paraId="22D1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20731E0B">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6E58D14">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7881FD4C">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01D1453F">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F7D298C">
            <w:pPr>
              <w:jc w:val="center"/>
              <w:rPr>
                <w:rFonts w:hint="eastAsia" w:ascii="仿宋_GB2312" w:hAnsi="仿宋_GB2312" w:eastAsia="仿宋_GB2312" w:cs="仿宋_GB2312"/>
                <w:bCs/>
                <w:color w:val="auto"/>
                <w:sz w:val="24"/>
                <w:szCs w:val="24"/>
                <w:highlight w:val="none"/>
              </w:rPr>
            </w:pPr>
          </w:p>
        </w:tc>
      </w:tr>
      <w:tr w14:paraId="0EC7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0E7AF5BE">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0BB2F020">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034F4F2C">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65C5A1CB">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3B953775">
            <w:pPr>
              <w:jc w:val="center"/>
              <w:rPr>
                <w:rFonts w:hint="eastAsia" w:ascii="仿宋_GB2312" w:hAnsi="仿宋_GB2312" w:eastAsia="仿宋_GB2312" w:cs="仿宋_GB2312"/>
                <w:bCs/>
                <w:color w:val="auto"/>
                <w:sz w:val="24"/>
                <w:szCs w:val="24"/>
                <w:highlight w:val="none"/>
              </w:rPr>
            </w:pPr>
          </w:p>
        </w:tc>
      </w:tr>
      <w:tr w14:paraId="1F21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9CEEAA7">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2F207E69">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0747B19">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C9E7051">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30326498">
            <w:pPr>
              <w:jc w:val="center"/>
              <w:rPr>
                <w:rFonts w:hint="eastAsia" w:ascii="仿宋_GB2312" w:hAnsi="仿宋_GB2312" w:eastAsia="仿宋_GB2312" w:cs="仿宋_GB2312"/>
                <w:bCs/>
                <w:color w:val="auto"/>
                <w:sz w:val="24"/>
                <w:szCs w:val="24"/>
                <w:highlight w:val="none"/>
              </w:rPr>
            </w:pPr>
          </w:p>
        </w:tc>
      </w:tr>
      <w:tr w14:paraId="5EA9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0F5237A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w:t>
            </w:r>
          </w:p>
          <w:p w14:paraId="0F8A888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研</w:t>
            </w:r>
          </w:p>
          <w:p w14:paraId="0B169FC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747C9E8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容</w:t>
            </w:r>
          </w:p>
        </w:tc>
        <w:tc>
          <w:tcPr>
            <w:tcW w:w="1952" w:type="dxa"/>
            <w:noWrap w:val="0"/>
            <w:vAlign w:val="center"/>
          </w:tcPr>
          <w:p w14:paraId="3348F59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项目或内容名称</w:t>
            </w:r>
          </w:p>
        </w:tc>
        <w:tc>
          <w:tcPr>
            <w:tcW w:w="2345" w:type="dxa"/>
            <w:noWrap w:val="0"/>
            <w:vAlign w:val="center"/>
          </w:tcPr>
          <w:p w14:paraId="553081F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科研使用机时数/年</w:t>
            </w:r>
          </w:p>
        </w:tc>
        <w:tc>
          <w:tcPr>
            <w:tcW w:w="2082" w:type="dxa"/>
            <w:noWrap w:val="0"/>
            <w:vAlign w:val="center"/>
          </w:tcPr>
          <w:p w14:paraId="25DBB7D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测样数/年</w:t>
            </w:r>
          </w:p>
        </w:tc>
        <w:tc>
          <w:tcPr>
            <w:tcW w:w="1612" w:type="dxa"/>
            <w:noWrap w:val="0"/>
            <w:vAlign w:val="center"/>
          </w:tcPr>
          <w:p w14:paraId="6936B8E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预测成果</w:t>
            </w:r>
          </w:p>
        </w:tc>
      </w:tr>
      <w:tr w14:paraId="0864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188860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3AC1E567">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2B83E7C2">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2816B64B">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2F92570">
            <w:pPr>
              <w:jc w:val="center"/>
              <w:rPr>
                <w:rFonts w:hint="eastAsia" w:ascii="仿宋_GB2312" w:hAnsi="仿宋_GB2312" w:eastAsia="仿宋_GB2312" w:cs="仿宋_GB2312"/>
                <w:bCs/>
                <w:color w:val="auto"/>
                <w:sz w:val="24"/>
                <w:szCs w:val="24"/>
                <w:highlight w:val="none"/>
              </w:rPr>
            </w:pPr>
          </w:p>
        </w:tc>
      </w:tr>
      <w:tr w14:paraId="646E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33ED61A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97BE845">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0266274">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E6D68D7">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F92BEEB">
            <w:pPr>
              <w:jc w:val="center"/>
              <w:rPr>
                <w:rFonts w:hint="eastAsia" w:ascii="仿宋_GB2312" w:hAnsi="仿宋_GB2312" w:eastAsia="仿宋_GB2312" w:cs="仿宋_GB2312"/>
                <w:bCs/>
                <w:color w:val="auto"/>
                <w:sz w:val="24"/>
                <w:szCs w:val="24"/>
                <w:highlight w:val="none"/>
              </w:rPr>
            </w:pPr>
          </w:p>
        </w:tc>
      </w:tr>
      <w:tr w14:paraId="0B2F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08689221">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04EE6C78">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890B9E9">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55C918E6">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45F5BF44">
            <w:pPr>
              <w:jc w:val="center"/>
              <w:rPr>
                <w:rFonts w:hint="eastAsia" w:ascii="仿宋_GB2312" w:hAnsi="仿宋_GB2312" w:eastAsia="仿宋_GB2312" w:cs="仿宋_GB2312"/>
                <w:bCs/>
                <w:color w:val="auto"/>
                <w:sz w:val="24"/>
                <w:szCs w:val="24"/>
                <w:highlight w:val="none"/>
              </w:rPr>
            </w:pPr>
          </w:p>
        </w:tc>
      </w:tr>
      <w:tr w14:paraId="4BFA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10142C40">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2F25A7B6">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F7D26E6">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0C0C6DF1">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7B1ED969">
            <w:pPr>
              <w:jc w:val="center"/>
              <w:rPr>
                <w:rFonts w:hint="eastAsia" w:ascii="仿宋_GB2312" w:hAnsi="仿宋_GB2312" w:eastAsia="仿宋_GB2312" w:cs="仿宋_GB2312"/>
                <w:bCs/>
                <w:color w:val="auto"/>
                <w:sz w:val="24"/>
                <w:szCs w:val="24"/>
                <w:highlight w:val="none"/>
              </w:rPr>
            </w:pPr>
          </w:p>
        </w:tc>
      </w:tr>
      <w:tr w14:paraId="7962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0F67A4A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社</w:t>
            </w:r>
          </w:p>
          <w:p w14:paraId="3D80C36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会</w:t>
            </w:r>
          </w:p>
          <w:p w14:paraId="10741AB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w:t>
            </w:r>
          </w:p>
          <w:p w14:paraId="78F9D15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务</w:t>
            </w:r>
          </w:p>
        </w:tc>
        <w:tc>
          <w:tcPr>
            <w:tcW w:w="1952" w:type="dxa"/>
            <w:noWrap w:val="0"/>
            <w:vAlign w:val="center"/>
          </w:tcPr>
          <w:p w14:paraId="5BBB82D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内容名称</w:t>
            </w:r>
          </w:p>
        </w:tc>
        <w:tc>
          <w:tcPr>
            <w:tcW w:w="2345" w:type="dxa"/>
            <w:noWrap w:val="0"/>
            <w:vAlign w:val="center"/>
          </w:tcPr>
          <w:p w14:paraId="3471778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服务机时数/年</w:t>
            </w:r>
          </w:p>
        </w:tc>
        <w:tc>
          <w:tcPr>
            <w:tcW w:w="2082" w:type="dxa"/>
            <w:noWrap w:val="0"/>
            <w:vAlign w:val="center"/>
          </w:tcPr>
          <w:p w14:paraId="7DEE81D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收费标准</w:t>
            </w:r>
          </w:p>
        </w:tc>
        <w:tc>
          <w:tcPr>
            <w:tcW w:w="1612" w:type="dxa"/>
            <w:noWrap w:val="0"/>
            <w:vAlign w:val="center"/>
          </w:tcPr>
          <w:p w14:paraId="11CA076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预计收入</w:t>
            </w:r>
          </w:p>
        </w:tc>
      </w:tr>
      <w:tr w14:paraId="11B4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C97E1AA">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74E772A">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2599C3A3">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185605DB">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2345C4AB">
            <w:pPr>
              <w:jc w:val="center"/>
              <w:rPr>
                <w:rFonts w:hint="eastAsia" w:ascii="仿宋_GB2312" w:hAnsi="仿宋_GB2312" w:eastAsia="仿宋_GB2312" w:cs="仿宋_GB2312"/>
                <w:bCs/>
                <w:color w:val="auto"/>
                <w:sz w:val="24"/>
                <w:szCs w:val="24"/>
                <w:highlight w:val="none"/>
              </w:rPr>
            </w:pPr>
          </w:p>
        </w:tc>
      </w:tr>
      <w:tr w14:paraId="765D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B74C3B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C3E1E24">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673E045D">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28026823">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1E2F2323">
            <w:pPr>
              <w:jc w:val="center"/>
              <w:rPr>
                <w:rFonts w:hint="eastAsia" w:ascii="仿宋_GB2312" w:hAnsi="仿宋_GB2312" w:eastAsia="仿宋_GB2312" w:cs="仿宋_GB2312"/>
                <w:bCs/>
                <w:color w:val="auto"/>
                <w:sz w:val="24"/>
                <w:szCs w:val="24"/>
                <w:highlight w:val="none"/>
              </w:rPr>
            </w:pPr>
          </w:p>
        </w:tc>
      </w:tr>
      <w:tr w14:paraId="7DA4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36D762E9">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7F347973">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4F84FFE8">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21C9D0D3">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91DFFFA">
            <w:pPr>
              <w:jc w:val="center"/>
              <w:rPr>
                <w:rFonts w:hint="eastAsia" w:ascii="仿宋_GB2312" w:hAnsi="仿宋_GB2312" w:eastAsia="仿宋_GB2312" w:cs="仿宋_GB2312"/>
                <w:bCs/>
                <w:color w:val="auto"/>
                <w:sz w:val="24"/>
                <w:szCs w:val="24"/>
                <w:highlight w:val="none"/>
              </w:rPr>
            </w:pPr>
          </w:p>
        </w:tc>
      </w:tr>
      <w:tr w14:paraId="4546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488AD348">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940BE7A">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C271DE4">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677DBEA2">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310D2817">
            <w:pPr>
              <w:jc w:val="center"/>
              <w:rPr>
                <w:rFonts w:hint="eastAsia" w:ascii="仿宋_GB2312" w:hAnsi="仿宋_GB2312" w:eastAsia="仿宋_GB2312" w:cs="仿宋_GB2312"/>
                <w:bCs/>
                <w:color w:val="auto"/>
                <w:sz w:val="24"/>
                <w:szCs w:val="24"/>
                <w:highlight w:val="none"/>
              </w:rPr>
            </w:pPr>
          </w:p>
        </w:tc>
      </w:tr>
      <w:tr w14:paraId="6036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25D9DD4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w:t>
            </w:r>
          </w:p>
          <w:p w14:paraId="6218A53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放</w:t>
            </w:r>
          </w:p>
          <w:p w14:paraId="56DC22B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使</w:t>
            </w:r>
          </w:p>
          <w:p w14:paraId="3113653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w:t>
            </w:r>
          </w:p>
        </w:tc>
        <w:tc>
          <w:tcPr>
            <w:tcW w:w="1952" w:type="dxa"/>
            <w:noWrap w:val="0"/>
            <w:vAlign w:val="center"/>
          </w:tcPr>
          <w:p w14:paraId="1885734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项目内容</w:t>
            </w:r>
          </w:p>
        </w:tc>
        <w:tc>
          <w:tcPr>
            <w:tcW w:w="2345" w:type="dxa"/>
            <w:noWrap w:val="0"/>
            <w:vAlign w:val="center"/>
          </w:tcPr>
          <w:p w14:paraId="40135B6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开放使用机时数/年</w:t>
            </w:r>
          </w:p>
        </w:tc>
        <w:tc>
          <w:tcPr>
            <w:tcW w:w="2082" w:type="dxa"/>
            <w:noWrap w:val="0"/>
            <w:vAlign w:val="center"/>
          </w:tcPr>
          <w:p w14:paraId="39D2B0E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服务人数/年</w:t>
            </w:r>
          </w:p>
        </w:tc>
        <w:tc>
          <w:tcPr>
            <w:tcW w:w="1612" w:type="dxa"/>
            <w:noWrap w:val="0"/>
            <w:vAlign w:val="center"/>
          </w:tcPr>
          <w:p w14:paraId="21B479D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开放对象</w:t>
            </w:r>
          </w:p>
        </w:tc>
      </w:tr>
      <w:tr w14:paraId="087B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74F0B8F4">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0D7E7FD">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040FC5AD">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DC0CED2">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54FB9061">
            <w:pPr>
              <w:jc w:val="center"/>
              <w:rPr>
                <w:rFonts w:hint="eastAsia" w:ascii="仿宋_GB2312" w:hAnsi="仿宋_GB2312" w:eastAsia="仿宋_GB2312" w:cs="仿宋_GB2312"/>
                <w:bCs/>
                <w:color w:val="auto"/>
                <w:sz w:val="24"/>
                <w:szCs w:val="24"/>
                <w:highlight w:val="none"/>
              </w:rPr>
            </w:pPr>
          </w:p>
        </w:tc>
      </w:tr>
      <w:tr w14:paraId="0FE1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01DBAF80">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F3366D3">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7EB48195">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678B79BD">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43612144">
            <w:pPr>
              <w:jc w:val="center"/>
              <w:rPr>
                <w:rFonts w:hint="eastAsia" w:ascii="仿宋_GB2312" w:hAnsi="仿宋_GB2312" w:eastAsia="仿宋_GB2312" w:cs="仿宋_GB2312"/>
                <w:bCs/>
                <w:color w:val="auto"/>
                <w:sz w:val="24"/>
                <w:szCs w:val="24"/>
                <w:highlight w:val="none"/>
              </w:rPr>
            </w:pPr>
          </w:p>
        </w:tc>
      </w:tr>
      <w:tr w14:paraId="6CFF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251" w:type="dxa"/>
            <w:noWrap w:val="0"/>
            <w:vAlign w:val="center"/>
          </w:tcPr>
          <w:p w14:paraId="1328856A">
            <w:pPr>
              <w:jc w:val="center"/>
              <w:rPr>
                <w:rFonts w:hint="eastAsia" w:ascii="仿宋_GB2312" w:hAnsi="仿宋_GB2312" w:eastAsia="仿宋_GB2312" w:cs="仿宋_GB2312"/>
                <w:bCs/>
                <w:color w:val="auto"/>
                <w:sz w:val="24"/>
                <w:szCs w:val="24"/>
                <w:highlight w:val="none"/>
              </w:rPr>
            </w:pPr>
            <w:commentRangeStart w:id="6"/>
            <w:r>
              <w:rPr>
                <w:rFonts w:hint="eastAsia" w:ascii="仿宋_GB2312" w:hAnsi="仿宋_GB2312" w:eastAsia="仿宋_GB2312" w:cs="仿宋_GB2312"/>
                <w:bCs/>
                <w:color w:val="auto"/>
                <w:sz w:val="24"/>
                <w:szCs w:val="24"/>
                <w:highlight w:val="none"/>
              </w:rPr>
              <w:t>新</w:t>
            </w:r>
          </w:p>
          <w:p w14:paraId="1F277DE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功</w:t>
            </w:r>
          </w:p>
          <w:p w14:paraId="133452F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能</w:t>
            </w:r>
          </w:p>
          <w:p w14:paraId="43172B6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w:t>
            </w:r>
          </w:p>
          <w:p w14:paraId="67B9308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发</w:t>
            </w:r>
            <w:commentRangeEnd w:id="6"/>
            <w:r>
              <w:commentReference w:id="6"/>
            </w:r>
          </w:p>
        </w:tc>
        <w:tc>
          <w:tcPr>
            <w:tcW w:w="7991" w:type="dxa"/>
            <w:gridSpan w:val="4"/>
            <w:noWrap w:val="0"/>
            <w:vAlign w:val="center"/>
          </w:tcPr>
          <w:p w14:paraId="21565DF4">
            <w:pPr>
              <w:jc w:val="center"/>
              <w:rPr>
                <w:rFonts w:hint="eastAsia" w:ascii="仿宋_GB2312" w:hAnsi="仿宋_GB2312" w:eastAsia="仿宋_GB2312" w:cs="仿宋_GB2312"/>
                <w:bCs/>
                <w:color w:val="auto"/>
                <w:sz w:val="24"/>
                <w:szCs w:val="24"/>
                <w:highlight w:val="none"/>
              </w:rPr>
            </w:pPr>
          </w:p>
        </w:tc>
      </w:tr>
    </w:tbl>
    <w:p w14:paraId="2976F8A7">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四、</w:t>
      </w:r>
      <w:commentRangeStart w:id="7"/>
      <w:r>
        <w:rPr>
          <w:rFonts w:hint="eastAsia" w:ascii="仿宋_GB2312" w:hAnsi="仿宋_GB2312" w:eastAsia="仿宋_GB2312" w:cs="仿宋_GB2312"/>
          <w:b/>
          <w:color w:val="auto"/>
          <w:sz w:val="30"/>
          <w:szCs w:val="30"/>
          <w:highlight w:val="none"/>
        </w:rPr>
        <w:t>申购单位技术力量配备</w:t>
      </w:r>
      <w:commentRangeEnd w:id="7"/>
      <w:r>
        <w:commentReference w:id="7"/>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66"/>
        <w:gridCol w:w="1493"/>
        <w:gridCol w:w="1504"/>
        <w:gridCol w:w="1437"/>
        <w:gridCol w:w="1509"/>
        <w:gridCol w:w="1325"/>
      </w:tblGrid>
      <w:tr w14:paraId="7B23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02E8730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466" w:type="pct"/>
            <w:noWrap w:val="0"/>
            <w:vAlign w:val="center"/>
          </w:tcPr>
          <w:p w14:paraId="7459F18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年龄</w:t>
            </w:r>
          </w:p>
        </w:tc>
        <w:tc>
          <w:tcPr>
            <w:tcW w:w="803" w:type="pct"/>
            <w:noWrap w:val="0"/>
            <w:vAlign w:val="center"/>
          </w:tcPr>
          <w:p w14:paraId="0B928E4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专业</w:t>
            </w:r>
          </w:p>
        </w:tc>
        <w:tc>
          <w:tcPr>
            <w:tcW w:w="809" w:type="pct"/>
            <w:noWrap w:val="0"/>
            <w:vAlign w:val="center"/>
          </w:tcPr>
          <w:p w14:paraId="3EC825E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职称或职务</w:t>
            </w:r>
          </w:p>
        </w:tc>
        <w:tc>
          <w:tcPr>
            <w:tcW w:w="773" w:type="pct"/>
            <w:noWrap w:val="0"/>
            <w:vAlign w:val="center"/>
          </w:tcPr>
          <w:p w14:paraId="0E3D38F0">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专职或兼职</w:t>
            </w:r>
          </w:p>
        </w:tc>
        <w:tc>
          <w:tcPr>
            <w:tcW w:w="812" w:type="pct"/>
            <w:noWrap w:val="0"/>
            <w:vAlign w:val="center"/>
          </w:tcPr>
          <w:p w14:paraId="54D8E3B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承担职责</w:t>
            </w:r>
          </w:p>
        </w:tc>
        <w:tc>
          <w:tcPr>
            <w:tcW w:w="713" w:type="pct"/>
            <w:noWrap w:val="0"/>
            <w:vAlign w:val="center"/>
          </w:tcPr>
          <w:p w14:paraId="5EAB04F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培训计划</w:t>
            </w:r>
          </w:p>
        </w:tc>
      </w:tr>
      <w:tr w14:paraId="194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2DDBEAC0">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1CB7084F">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09F5A10F">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600DF787">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25C373D8">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2482816D">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55157079">
            <w:pPr>
              <w:jc w:val="center"/>
              <w:rPr>
                <w:rFonts w:hint="eastAsia" w:ascii="仿宋_GB2312" w:hAnsi="仿宋_GB2312" w:eastAsia="仿宋_GB2312" w:cs="仿宋_GB2312"/>
                <w:bCs/>
                <w:color w:val="auto"/>
                <w:sz w:val="24"/>
                <w:szCs w:val="24"/>
                <w:highlight w:val="none"/>
              </w:rPr>
            </w:pPr>
          </w:p>
        </w:tc>
      </w:tr>
      <w:tr w14:paraId="59BA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7A98D16E">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C667275">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28735BF3">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37E1525A">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30627B5">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70A956DA">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56E3B1ED">
            <w:pPr>
              <w:jc w:val="center"/>
              <w:rPr>
                <w:rFonts w:hint="eastAsia" w:ascii="仿宋_GB2312" w:hAnsi="仿宋_GB2312" w:eastAsia="仿宋_GB2312" w:cs="仿宋_GB2312"/>
                <w:bCs/>
                <w:color w:val="auto"/>
                <w:sz w:val="24"/>
                <w:szCs w:val="24"/>
                <w:highlight w:val="none"/>
              </w:rPr>
            </w:pPr>
          </w:p>
        </w:tc>
      </w:tr>
      <w:tr w14:paraId="30CB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1" w:type="pct"/>
            <w:noWrap w:val="0"/>
            <w:vAlign w:val="center"/>
          </w:tcPr>
          <w:p w14:paraId="3F291377">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34467C02">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67E33C3C">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580C310C">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98884E2">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5650AAB6">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3DC10915">
            <w:pPr>
              <w:jc w:val="center"/>
              <w:rPr>
                <w:rFonts w:hint="eastAsia" w:ascii="仿宋_GB2312" w:hAnsi="仿宋_GB2312" w:eastAsia="仿宋_GB2312" w:cs="仿宋_GB2312"/>
                <w:bCs/>
                <w:color w:val="auto"/>
                <w:sz w:val="24"/>
                <w:szCs w:val="24"/>
                <w:highlight w:val="none"/>
              </w:rPr>
            </w:pPr>
          </w:p>
        </w:tc>
      </w:tr>
      <w:tr w14:paraId="3E88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763A8076">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7A18874">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4D576319">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3993723B">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1484402">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6DFCEAC0">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1F5513A4">
            <w:pPr>
              <w:jc w:val="center"/>
              <w:rPr>
                <w:rFonts w:hint="eastAsia" w:ascii="仿宋_GB2312" w:hAnsi="仿宋_GB2312" w:eastAsia="仿宋_GB2312" w:cs="仿宋_GB2312"/>
                <w:bCs/>
                <w:color w:val="auto"/>
                <w:sz w:val="24"/>
                <w:szCs w:val="24"/>
                <w:highlight w:val="none"/>
              </w:rPr>
            </w:pPr>
          </w:p>
        </w:tc>
      </w:tr>
      <w:tr w14:paraId="006C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0F4827C8">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FF18FC0">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6A25D7D2">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1B9E9508">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1316E555">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51C96EF3">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17E9315D">
            <w:pPr>
              <w:jc w:val="center"/>
              <w:rPr>
                <w:rFonts w:hint="eastAsia" w:ascii="仿宋_GB2312" w:hAnsi="仿宋_GB2312" w:eastAsia="仿宋_GB2312" w:cs="仿宋_GB2312"/>
                <w:bCs/>
                <w:color w:val="auto"/>
                <w:sz w:val="24"/>
                <w:szCs w:val="24"/>
                <w:highlight w:val="none"/>
              </w:rPr>
            </w:pPr>
          </w:p>
        </w:tc>
      </w:tr>
      <w:tr w14:paraId="4F79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114F378F">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45DCE14A">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634A59CD">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1B12279B">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1C39486E">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3A9B0763">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5DBBD32E">
            <w:pPr>
              <w:jc w:val="center"/>
              <w:rPr>
                <w:rFonts w:hint="eastAsia" w:ascii="仿宋_GB2312" w:hAnsi="仿宋_GB2312" w:eastAsia="仿宋_GB2312" w:cs="仿宋_GB2312"/>
                <w:bCs/>
                <w:color w:val="auto"/>
                <w:sz w:val="24"/>
                <w:szCs w:val="24"/>
                <w:highlight w:val="none"/>
              </w:rPr>
            </w:pPr>
          </w:p>
        </w:tc>
      </w:tr>
      <w:tr w14:paraId="601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054CDCDA">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59F68717">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348C415A">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6A3C05DA">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5E1714ED">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033CB10F">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774454AB">
            <w:pPr>
              <w:jc w:val="center"/>
              <w:rPr>
                <w:rFonts w:hint="eastAsia" w:ascii="仿宋_GB2312" w:hAnsi="仿宋_GB2312" w:eastAsia="仿宋_GB2312" w:cs="仿宋_GB2312"/>
                <w:bCs/>
                <w:color w:val="auto"/>
                <w:sz w:val="24"/>
                <w:szCs w:val="24"/>
                <w:highlight w:val="none"/>
              </w:rPr>
            </w:pPr>
          </w:p>
        </w:tc>
      </w:tr>
    </w:tbl>
    <w:p w14:paraId="4093F5F5">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五、安装环境条件、经费落实</w:t>
      </w:r>
      <w:r>
        <w:rPr>
          <w:rFonts w:hint="eastAsia" w:ascii="黑体" w:hAnsi="黑体" w:eastAsia="黑体" w:cs="黑体"/>
          <w:b w:val="0"/>
          <w:bCs/>
          <w:color w:val="auto"/>
          <w:sz w:val="30"/>
          <w:szCs w:val="30"/>
          <w:highlight w:val="none"/>
          <w:lang w:val="en-US" w:eastAsia="zh-CN"/>
        </w:rPr>
        <w:t>及开放共享</w:t>
      </w:r>
      <w:r>
        <w:rPr>
          <w:rFonts w:hint="eastAsia" w:ascii="仿宋_GB2312" w:hAnsi="仿宋_GB2312" w:eastAsia="仿宋_GB2312" w:cs="仿宋_GB2312"/>
          <w:b/>
          <w:color w:val="auto"/>
          <w:sz w:val="30"/>
          <w:szCs w:val="30"/>
          <w:highlight w:val="none"/>
        </w:rPr>
        <w:t>情况</w:t>
      </w:r>
    </w:p>
    <w:p w14:paraId="776FA56B">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安装使用的环境及条件落实情况。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2421"/>
        <w:gridCol w:w="1838"/>
        <w:gridCol w:w="3106"/>
      </w:tblGrid>
      <w:tr w14:paraId="0A6A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2" w:type="dxa"/>
            <w:noWrap w:val="0"/>
            <w:vAlign w:val="top"/>
          </w:tcPr>
          <w:p w14:paraId="26B0371F">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内容</w:t>
            </w:r>
          </w:p>
        </w:tc>
        <w:tc>
          <w:tcPr>
            <w:tcW w:w="2482" w:type="dxa"/>
            <w:noWrap w:val="0"/>
            <w:vAlign w:val="top"/>
          </w:tcPr>
          <w:p w14:paraId="690BAC2E">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安装使用需要条件</w:t>
            </w:r>
          </w:p>
        </w:tc>
        <w:tc>
          <w:tcPr>
            <w:tcW w:w="1881" w:type="dxa"/>
            <w:noWrap w:val="0"/>
            <w:vAlign w:val="top"/>
          </w:tcPr>
          <w:p w14:paraId="1B1C000A">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8"/>
            <w:r>
              <w:rPr>
                <w:rFonts w:hint="eastAsia" w:ascii="仿宋_GB2312" w:hAnsi="仿宋_GB2312" w:eastAsia="仿宋_GB2312" w:cs="仿宋_GB2312"/>
                <w:bCs/>
                <w:color w:val="auto"/>
                <w:sz w:val="24"/>
                <w:szCs w:val="24"/>
                <w:highlight w:val="none"/>
              </w:rPr>
              <w:t>现状</w:t>
            </w:r>
            <w:commentRangeEnd w:id="8"/>
            <w:r>
              <w:commentReference w:id="8"/>
            </w:r>
          </w:p>
        </w:tc>
        <w:tc>
          <w:tcPr>
            <w:tcW w:w="3189" w:type="dxa"/>
            <w:noWrap w:val="0"/>
            <w:vAlign w:val="top"/>
          </w:tcPr>
          <w:p w14:paraId="1AAF5D5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解决方案或改进措施</w:t>
            </w:r>
          </w:p>
        </w:tc>
      </w:tr>
      <w:tr w14:paraId="1B53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6078F8BD">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9"/>
            <w:r>
              <w:rPr>
                <w:rFonts w:hint="eastAsia" w:ascii="仿宋_GB2312" w:hAnsi="仿宋_GB2312" w:eastAsia="仿宋_GB2312" w:cs="仿宋_GB2312"/>
                <w:bCs/>
                <w:color w:val="auto"/>
                <w:sz w:val="24"/>
                <w:szCs w:val="24"/>
                <w:highlight w:val="none"/>
              </w:rPr>
              <w:t>放置地点</w:t>
            </w:r>
            <w:commentRangeEnd w:id="9"/>
            <w:r>
              <w:commentReference w:id="9"/>
            </w:r>
          </w:p>
        </w:tc>
        <w:tc>
          <w:tcPr>
            <w:tcW w:w="2482" w:type="dxa"/>
            <w:noWrap w:val="0"/>
            <w:vAlign w:val="top"/>
          </w:tcPr>
          <w:p w14:paraId="157B0089">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5502B555">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79666FA">
            <w:pPr>
              <w:spacing w:before="156" w:beforeLines="50" w:after="156" w:afterLines="50"/>
              <w:rPr>
                <w:rFonts w:hint="eastAsia" w:ascii="仿宋_GB2312" w:hAnsi="仿宋_GB2312" w:eastAsia="仿宋_GB2312" w:cs="仿宋_GB2312"/>
                <w:bCs/>
                <w:color w:val="auto"/>
                <w:sz w:val="24"/>
                <w:szCs w:val="24"/>
                <w:highlight w:val="none"/>
              </w:rPr>
            </w:pPr>
          </w:p>
        </w:tc>
      </w:tr>
      <w:tr w14:paraId="2393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4A29343F">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0"/>
            <w:r>
              <w:rPr>
                <w:rFonts w:hint="eastAsia" w:ascii="仿宋_GB2312" w:hAnsi="仿宋_GB2312" w:eastAsia="仿宋_GB2312" w:cs="仿宋_GB2312"/>
                <w:bCs/>
                <w:color w:val="auto"/>
                <w:sz w:val="24"/>
                <w:szCs w:val="24"/>
                <w:highlight w:val="none"/>
              </w:rPr>
              <w:t>承重要求</w:t>
            </w:r>
            <w:commentRangeEnd w:id="10"/>
            <w:r>
              <w:commentReference w:id="10"/>
            </w:r>
          </w:p>
        </w:tc>
        <w:tc>
          <w:tcPr>
            <w:tcW w:w="2482" w:type="dxa"/>
            <w:noWrap w:val="0"/>
            <w:vAlign w:val="top"/>
          </w:tcPr>
          <w:p w14:paraId="4AB2180C">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320B0DC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1EE6829C">
            <w:pPr>
              <w:spacing w:before="156" w:beforeLines="50" w:after="156" w:afterLines="50"/>
              <w:rPr>
                <w:rFonts w:hint="eastAsia" w:ascii="仿宋_GB2312" w:hAnsi="仿宋_GB2312" w:eastAsia="仿宋_GB2312" w:cs="仿宋_GB2312"/>
                <w:bCs/>
                <w:color w:val="auto"/>
                <w:sz w:val="24"/>
                <w:szCs w:val="24"/>
                <w:highlight w:val="none"/>
              </w:rPr>
            </w:pPr>
          </w:p>
        </w:tc>
      </w:tr>
      <w:tr w14:paraId="0BB9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2A8017E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用房面积</w:t>
            </w:r>
          </w:p>
        </w:tc>
        <w:tc>
          <w:tcPr>
            <w:tcW w:w="2482" w:type="dxa"/>
            <w:noWrap w:val="0"/>
            <w:vAlign w:val="top"/>
          </w:tcPr>
          <w:p w14:paraId="72A9433E">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61641B33">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2D3FBA8F">
            <w:pPr>
              <w:spacing w:before="156" w:beforeLines="50" w:after="156" w:afterLines="50"/>
              <w:rPr>
                <w:rFonts w:hint="eastAsia" w:ascii="仿宋_GB2312" w:hAnsi="仿宋_GB2312" w:eastAsia="仿宋_GB2312" w:cs="仿宋_GB2312"/>
                <w:bCs/>
                <w:color w:val="auto"/>
                <w:sz w:val="24"/>
                <w:szCs w:val="24"/>
                <w:highlight w:val="none"/>
              </w:rPr>
            </w:pPr>
          </w:p>
        </w:tc>
      </w:tr>
      <w:tr w14:paraId="1CC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6E0B8193">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水、电、气</w:t>
            </w:r>
          </w:p>
        </w:tc>
        <w:tc>
          <w:tcPr>
            <w:tcW w:w="2482" w:type="dxa"/>
            <w:noWrap w:val="0"/>
            <w:vAlign w:val="top"/>
          </w:tcPr>
          <w:p w14:paraId="38C38240">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3AEBF1D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24892C71">
            <w:pPr>
              <w:spacing w:before="156" w:beforeLines="50" w:after="156" w:afterLines="50"/>
              <w:rPr>
                <w:rFonts w:hint="eastAsia" w:ascii="仿宋_GB2312" w:hAnsi="仿宋_GB2312" w:eastAsia="仿宋_GB2312" w:cs="仿宋_GB2312"/>
                <w:bCs/>
                <w:color w:val="auto"/>
                <w:sz w:val="24"/>
                <w:szCs w:val="24"/>
                <w:highlight w:val="none"/>
              </w:rPr>
            </w:pPr>
          </w:p>
        </w:tc>
      </w:tr>
      <w:tr w14:paraId="0A33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3C14B37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地板、接地</w:t>
            </w:r>
          </w:p>
        </w:tc>
        <w:tc>
          <w:tcPr>
            <w:tcW w:w="2482" w:type="dxa"/>
            <w:noWrap w:val="0"/>
            <w:vAlign w:val="top"/>
          </w:tcPr>
          <w:p w14:paraId="5A412689">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29A7BB9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6741FDB8">
            <w:pPr>
              <w:spacing w:before="156" w:beforeLines="50" w:after="156" w:afterLines="50"/>
              <w:rPr>
                <w:rFonts w:hint="eastAsia" w:ascii="仿宋_GB2312" w:hAnsi="仿宋_GB2312" w:eastAsia="仿宋_GB2312" w:cs="仿宋_GB2312"/>
                <w:bCs/>
                <w:color w:val="auto"/>
                <w:sz w:val="24"/>
                <w:szCs w:val="24"/>
                <w:highlight w:val="none"/>
              </w:rPr>
            </w:pPr>
          </w:p>
        </w:tc>
      </w:tr>
      <w:tr w14:paraId="485B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15A37203">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通风、空调</w:t>
            </w:r>
          </w:p>
        </w:tc>
        <w:tc>
          <w:tcPr>
            <w:tcW w:w="2482" w:type="dxa"/>
            <w:noWrap w:val="0"/>
            <w:vAlign w:val="top"/>
          </w:tcPr>
          <w:p w14:paraId="00F4DEF7">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2004671D">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39CB101B">
            <w:pPr>
              <w:spacing w:before="156" w:beforeLines="50" w:after="156" w:afterLines="50"/>
              <w:rPr>
                <w:rFonts w:hint="eastAsia" w:ascii="仿宋_GB2312" w:hAnsi="仿宋_GB2312" w:eastAsia="仿宋_GB2312" w:cs="仿宋_GB2312"/>
                <w:bCs/>
                <w:color w:val="auto"/>
                <w:sz w:val="24"/>
                <w:szCs w:val="24"/>
                <w:highlight w:val="none"/>
              </w:rPr>
            </w:pPr>
          </w:p>
        </w:tc>
      </w:tr>
      <w:tr w14:paraId="1C3C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553A301A">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危化品或放射性物品存放</w:t>
            </w:r>
          </w:p>
        </w:tc>
        <w:tc>
          <w:tcPr>
            <w:tcW w:w="2482" w:type="dxa"/>
            <w:noWrap w:val="0"/>
            <w:vAlign w:val="top"/>
          </w:tcPr>
          <w:p w14:paraId="1B0E95ED">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4D82263A">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7ED195C">
            <w:pPr>
              <w:spacing w:before="156" w:beforeLines="50" w:after="156" w:afterLines="50"/>
              <w:rPr>
                <w:rFonts w:hint="eastAsia" w:ascii="仿宋_GB2312" w:hAnsi="仿宋_GB2312" w:eastAsia="仿宋_GB2312" w:cs="仿宋_GB2312"/>
                <w:bCs/>
                <w:color w:val="auto"/>
                <w:sz w:val="24"/>
                <w:szCs w:val="24"/>
                <w:highlight w:val="none"/>
              </w:rPr>
            </w:pPr>
          </w:p>
        </w:tc>
      </w:tr>
      <w:tr w14:paraId="595A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56AC3EC1">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危险废物、废气处理</w:t>
            </w:r>
          </w:p>
        </w:tc>
        <w:tc>
          <w:tcPr>
            <w:tcW w:w="2482" w:type="dxa"/>
            <w:noWrap w:val="0"/>
            <w:vAlign w:val="top"/>
          </w:tcPr>
          <w:p w14:paraId="6B6DE47D">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5D455C15">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9C73CB7">
            <w:pPr>
              <w:spacing w:before="156" w:beforeLines="50" w:after="156" w:afterLines="50"/>
              <w:rPr>
                <w:rFonts w:hint="eastAsia" w:ascii="仿宋_GB2312" w:hAnsi="仿宋_GB2312" w:eastAsia="仿宋_GB2312" w:cs="仿宋_GB2312"/>
                <w:bCs/>
                <w:color w:val="auto"/>
                <w:sz w:val="24"/>
                <w:szCs w:val="24"/>
                <w:highlight w:val="none"/>
              </w:rPr>
            </w:pPr>
          </w:p>
        </w:tc>
      </w:tr>
      <w:tr w14:paraId="33D0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2218CB7C">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1"/>
            <w:r>
              <w:rPr>
                <w:rFonts w:hint="eastAsia" w:ascii="仿宋_GB2312" w:hAnsi="仿宋_GB2312" w:eastAsia="仿宋_GB2312" w:cs="仿宋_GB2312"/>
                <w:bCs/>
                <w:color w:val="auto"/>
                <w:sz w:val="24"/>
                <w:szCs w:val="24"/>
                <w:highlight w:val="none"/>
              </w:rPr>
              <w:t>其他安全保护</w:t>
            </w:r>
          </w:p>
          <w:p w14:paraId="03E619B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措施</w:t>
            </w:r>
            <w:commentRangeEnd w:id="11"/>
            <w:r>
              <w:commentReference w:id="11"/>
            </w:r>
          </w:p>
        </w:tc>
        <w:tc>
          <w:tcPr>
            <w:tcW w:w="2482" w:type="dxa"/>
            <w:noWrap w:val="0"/>
            <w:vAlign w:val="top"/>
          </w:tcPr>
          <w:p w14:paraId="5668B775">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776E232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25FF4FE1">
            <w:pPr>
              <w:spacing w:before="156" w:beforeLines="50" w:after="156" w:afterLines="50"/>
              <w:rPr>
                <w:rFonts w:hint="eastAsia" w:ascii="仿宋_GB2312" w:hAnsi="仿宋_GB2312" w:eastAsia="仿宋_GB2312" w:cs="仿宋_GB2312"/>
                <w:bCs/>
                <w:color w:val="auto"/>
                <w:sz w:val="24"/>
                <w:szCs w:val="24"/>
                <w:highlight w:val="none"/>
              </w:rPr>
            </w:pPr>
          </w:p>
        </w:tc>
      </w:tr>
    </w:tbl>
    <w:p w14:paraId="61135892">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w:t>
      </w:r>
      <w:commentRangeStart w:id="12"/>
      <w:r>
        <w:rPr>
          <w:rFonts w:hint="eastAsia" w:ascii="仿宋_GB2312" w:hAnsi="仿宋_GB2312" w:eastAsia="仿宋_GB2312" w:cs="仿宋_GB2312"/>
          <w:bCs/>
          <w:color w:val="auto"/>
          <w:sz w:val="24"/>
          <w:szCs w:val="24"/>
          <w:highlight w:val="none"/>
        </w:rPr>
        <w:t>所需辅助、配套仪器设备及落实情况</w:t>
      </w:r>
      <w:commentRangeEnd w:id="12"/>
      <w:r>
        <w:commentReference w:id="12"/>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059"/>
        <w:gridCol w:w="2770"/>
        <w:gridCol w:w="2645"/>
        <w:gridCol w:w="1069"/>
      </w:tblGrid>
      <w:tr w14:paraId="6F0D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155EBDE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名称</w:t>
            </w:r>
          </w:p>
        </w:tc>
        <w:tc>
          <w:tcPr>
            <w:tcW w:w="1059" w:type="dxa"/>
            <w:noWrap w:val="0"/>
            <w:vAlign w:val="top"/>
          </w:tcPr>
          <w:p w14:paraId="46A4C22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型号</w:t>
            </w:r>
          </w:p>
        </w:tc>
        <w:tc>
          <w:tcPr>
            <w:tcW w:w="2770" w:type="dxa"/>
            <w:noWrap w:val="0"/>
            <w:vAlign w:val="top"/>
          </w:tcPr>
          <w:p w14:paraId="20F99026">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用途</w:t>
            </w:r>
          </w:p>
        </w:tc>
        <w:tc>
          <w:tcPr>
            <w:tcW w:w="2645" w:type="dxa"/>
            <w:noWrap w:val="0"/>
            <w:vAlign w:val="top"/>
          </w:tcPr>
          <w:p w14:paraId="627E92E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落实情况</w:t>
            </w:r>
          </w:p>
        </w:tc>
        <w:tc>
          <w:tcPr>
            <w:tcW w:w="1069" w:type="dxa"/>
            <w:noWrap w:val="0"/>
            <w:vAlign w:val="top"/>
          </w:tcPr>
          <w:p w14:paraId="300A93B9">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备注</w:t>
            </w:r>
          </w:p>
        </w:tc>
      </w:tr>
      <w:tr w14:paraId="20F7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14BDBC1F">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7F9059E4">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2D1FF734">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3CB84A48">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67720579">
            <w:pPr>
              <w:spacing w:before="156" w:beforeLines="50" w:after="156" w:afterLines="50"/>
              <w:rPr>
                <w:rFonts w:hint="eastAsia" w:ascii="仿宋_GB2312" w:hAnsi="仿宋_GB2312" w:eastAsia="仿宋_GB2312" w:cs="仿宋_GB2312"/>
                <w:bCs/>
                <w:color w:val="auto"/>
                <w:sz w:val="24"/>
                <w:szCs w:val="24"/>
                <w:highlight w:val="none"/>
              </w:rPr>
            </w:pPr>
          </w:p>
        </w:tc>
      </w:tr>
      <w:tr w14:paraId="73B4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7D624D00">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34252133">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08DA7B2C">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00124AF3">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0E721E46">
            <w:pPr>
              <w:spacing w:before="156" w:beforeLines="50" w:after="156" w:afterLines="50"/>
              <w:rPr>
                <w:rFonts w:hint="eastAsia" w:ascii="仿宋_GB2312" w:hAnsi="仿宋_GB2312" w:eastAsia="仿宋_GB2312" w:cs="仿宋_GB2312"/>
                <w:bCs/>
                <w:color w:val="auto"/>
                <w:sz w:val="24"/>
                <w:szCs w:val="24"/>
                <w:highlight w:val="none"/>
              </w:rPr>
            </w:pPr>
          </w:p>
        </w:tc>
      </w:tr>
      <w:tr w14:paraId="58CC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2035CD05">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2B6FDC9B">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5D73DA28">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2106250F">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5C24C445">
            <w:pPr>
              <w:spacing w:before="156" w:beforeLines="50" w:after="156" w:afterLines="50"/>
              <w:rPr>
                <w:rFonts w:hint="eastAsia" w:ascii="仿宋_GB2312" w:hAnsi="仿宋_GB2312" w:eastAsia="仿宋_GB2312" w:cs="仿宋_GB2312"/>
                <w:bCs/>
                <w:color w:val="auto"/>
                <w:sz w:val="24"/>
                <w:szCs w:val="24"/>
                <w:highlight w:val="none"/>
              </w:rPr>
            </w:pPr>
          </w:p>
        </w:tc>
      </w:tr>
      <w:tr w14:paraId="652E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7EA59264">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546514FE">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047299CC">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0EC33BA0">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2CF2544E">
            <w:pPr>
              <w:spacing w:before="156" w:beforeLines="50" w:after="156" w:afterLines="50"/>
              <w:rPr>
                <w:rFonts w:hint="eastAsia" w:ascii="仿宋_GB2312" w:hAnsi="仿宋_GB2312" w:eastAsia="仿宋_GB2312" w:cs="仿宋_GB2312"/>
                <w:bCs/>
                <w:color w:val="auto"/>
                <w:sz w:val="24"/>
                <w:szCs w:val="24"/>
                <w:highlight w:val="none"/>
              </w:rPr>
            </w:pPr>
          </w:p>
        </w:tc>
      </w:tr>
    </w:tbl>
    <w:p w14:paraId="583747C9">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经费落实情况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910"/>
        <w:gridCol w:w="2319"/>
        <w:gridCol w:w="2319"/>
      </w:tblGrid>
      <w:tr w14:paraId="049F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5E60C27A">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经费用途</w:t>
            </w:r>
          </w:p>
        </w:tc>
        <w:tc>
          <w:tcPr>
            <w:tcW w:w="1949" w:type="dxa"/>
            <w:noWrap w:val="0"/>
            <w:vAlign w:val="top"/>
          </w:tcPr>
          <w:p w14:paraId="7EFD16D1">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金额（万元）</w:t>
            </w:r>
          </w:p>
        </w:tc>
        <w:tc>
          <w:tcPr>
            <w:tcW w:w="2379" w:type="dxa"/>
            <w:noWrap w:val="0"/>
            <w:vAlign w:val="top"/>
          </w:tcPr>
          <w:p w14:paraId="5B375FC4">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3"/>
            <w:r>
              <w:rPr>
                <w:rFonts w:hint="eastAsia" w:ascii="仿宋_GB2312" w:hAnsi="仿宋_GB2312" w:eastAsia="仿宋_GB2312" w:cs="仿宋_GB2312"/>
                <w:bCs/>
                <w:color w:val="auto"/>
                <w:sz w:val="24"/>
                <w:szCs w:val="24"/>
                <w:highlight w:val="none"/>
              </w:rPr>
              <w:t>经费来源</w:t>
            </w:r>
            <w:commentRangeEnd w:id="13"/>
            <w:r>
              <w:commentReference w:id="13"/>
            </w:r>
          </w:p>
        </w:tc>
        <w:tc>
          <w:tcPr>
            <w:tcW w:w="2379" w:type="dxa"/>
            <w:noWrap w:val="0"/>
            <w:vAlign w:val="top"/>
          </w:tcPr>
          <w:p w14:paraId="78AD2A99">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4"/>
            <w:r>
              <w:rPr>
                <w:rFonts w:hint="eastAsia" w:ascii="仿宋_GB2312" w:hAnsi="仿宋_GB2312" w:eastAsia="仿宋_GB2312" w:cs="仿宋_GB2312"/>
                <w:bCs/>
                <w:color w:val="auto"/>
                <w:sz w:val="24"/>
                <w:szCs w:val="24"/>
                <w:highlight w:val="none"/>
              </w:rPr>
              <w:t>到位情况</w:t>
            </w:r>
            <w:commentRangeEnd w:id="14"/>
            <w:r>
              <w:commentReference w:id="14"/>
            </w:r>
          </w:p>
        </w:tc>
      </w:tr>
      <w:tr w14:paraId="29B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79C97785">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仪器设备购置经费</w:t>
            </w:r>
          </w:p>
        </w:tc>
        <w:tc>
          <w:tcPr>
            <w:tcW w:w="1949" w:type="dxa"/>
            <w:noWrap w:val="0"/>
            <w:vAlign w:val="top"/>
          </w:tcPr>
          <w:p w14:paraId="5B5AC7E2">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2DCDBE0D">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16A70D6B">
            <w:pPr>
              <w:spacing w:before="156" w:beforeLines="50" w:after="156" w:afterLines="50"/>
              <w:rPr>
                <w:rFonts w:hint="eastAsia" w:ascii="仿宋_GB2312" w:hAnsi="仿宋_GB2312" w:eastAsia="仿宋_GB2312" w:cs="仿宋_GB2312"/>
                <w:bCs/>
                <w:color w:val="auto"/>
                <w:sz w:val="24"/>
                <w:szCs w:val="24"/>
                <w:highlight w:val="none"/>
              </w:rPr>
            </w:pPr>
          </w:p>
        </w:tc>
      </w:tr>
      <w:tr w14:paraId="3097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57D5CC5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辅助、配套设施设备经费</w:t>
            </w:r>
          </w:p>
        </w:tc>
        <w:tc>
          <w:tcPr>
            <w:tcW w:w="1949" w:type="dxa"/>
            <w:noWrap w:val="0"/>
            <w:vAlign w:val="top"/>
          </w:tcPr>
          <w:p w14:paraId="71B0DEFD">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22E896A4">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B34DAE1">
            <w:pPr>
              <w:spacing w:before="156" w:beforeLines="50" w:after="156" w:afterLines="50"/>
              <w:rPr>
                <w:rFonts w:hint="eastAsia" w:ascii="仿宋_GB2312" w:hAnsi="仿宋_GB2312" w:eastAsia="仿宋_GB2312" w:cs="仿宋_GB2312"/>
                <w:bCs/>
                <w:color w:val="auto"/>
                <w:sz w:val="24"/>
                <w:szCs w:val="24"/>
                <w:highlight w:val="none"/>
              </w:rPr>
            </w:pPr>
          </w:p>
        </w:tc>
      </w:tr>
      <w:tr w14:paraId="2838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2B1646D7">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安装使用改造经费</w:t>
            </w:r>
          </w:p>
        </w:tc>
        <w:tc>
          <w:tcPr>
            <w:tcW w:w="1949" w:type="dxa"/>
            <w:noWrap w:val="0"/>
            <w:vAlign w:val="top"/>
          </w:tcPr>
          <w:p w14:paraId="095CE613">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21E9786E">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1691EC86">
            <w:pPr>
              <w:spacing w:before="156" w:beforeLines="50" w:after="156" w:afterLines="50"/>
              <w:rPr>
                <w:rFonts w:hint="eastAsia" w:ascii="仿宋_GB2312" w:hAnsi="仿宋_GB2312" w:eastAsia="仿宋_GB2312" w:cs="仿宋_GB2312"/>
                <w:bCs/>
                <w:color w:val="auto"/>
                <w:sz w:val="24"/>
                <w:szCs w:val="24"/>
                <w:highlight w:val="none"/>
              </w:rPr>
            </w:pPr>
          </w:p>
        </w:tc>
      </w:tr>
      <w:tr w14:paraId="7630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6E9E1409">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5"/>
            <w:r>
              <w:rPr>
                <w:rFonts w:hint="eastAsia" w:ascii="仿宋_GB2312" w:hAnsi="仿宋_GB2312" w:eastAsia="仿宋_GB2312" w:cs="仿宋_GB2312"/>
                <w:bCs/>
                <w:color w:val="auto"/>
                <w:sz w:val="24"/>
                <w:szCs w:val="24"/>
                <w:highlight w:val="none"/>
              </w:rPr>
              <w:t>每年运行维护费</w:t>
            </w:r>
            <w:commentRangeEnd w:id="15"/>
            <w:r>
              <w:commentReference w:id="15"/>
            </w:r>
          </w:p>
        </w:tc>
        <w:tc>
          <w:tcPr>
            <w:tcW w:w="1949" w:type="dxa"/>
            <w:noWrap w:val="0"/>
            <w:vAlign w:val="top"/>
          </w:tcPr>
          <w:p w14:paraId="0EF61DC7">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5231B27B">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AE310FD">
            <w:pPr>
              <w:spacing w:before="156" w:beforeLines="50" w:after="156" w:afterLines="50"/>
              <w:rPr>
                <w:rFonts w:hint="eastAsia" w:ascii="仿宋_GB2312" w:hAnsi="仿宋_GB2312" w:eastAsia="仿宋_GB2312" w:cs="仿宋_GB2312"/>
                <w:bCs/>
                <w:color w:val="auto"/>
                <w:sz w:val="24"/>
                <w:szCs w:val="24"/>
                <w:highlight w:val="none"/>
              </w:rPr>
            </w:pPr>
          </w:p>
        </w:tc>
      </w:tr>
      <w:tr w14:paraId="3C7E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3D866AF7">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6"/>
            <w:r>
              <w:rPr>
                <w:rFonts w:hint="eastAsia" w:ascii="仿宋_GB2312" w:hAnsi="仿宋_GB2312" w:eastAsia="仿宋_GB2312" w:cs="仿宋_GB2312"/>
                <w:bCs/>
                <w:color w:val="auto"/>
                <w:sz w:val="24"/>
                <w:szCs w:val="24"/>
                <w:highlight w:val="none"/>
              </w:rPr>
              <w:t>耗材费</w:t>
            </w:r>
            <w:commentRangeEnd w:id="16"/>
            <w:r>
              <w:commentReference w:id="16"/>
            </w:r>
          </w:p>
        </w:tc>
        <w:tc>
          <w:tcPr>
            <w:tcW w:w="1949" w:type="dxa"/>
            <w:noWrap w:val="0"/>
            <w:vAlign w:val="top"/>
          </w:tcPr>
          <w:p w14:paraId="2635A1A5">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45BA0E3B">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489D8595">
            <w:pPr>
              <w:spacing w:before="156" w:beforeLines="50" w:after="156" w:afterLines="50"/>
              <w:rPr>
                <w:rFonts w:hint="eastAsia" w:ascii="仿宋_GB2312" w:hAnsi="仿宋_GB2312" w:eastAsia="仿宋_GB2312" w:cs="仿宋_GB2312"/>
                <w:bCs/>
                <w:color w:val="auto"/>
                <w:sz w:val="24"/>
                <w:szCs w:val="24"/>
                <w:highlight w:val="none"/>
              </w:rPr>
            </w:pPr>
          </w:p>
        </w:tc>
      </w:tr>
      <w:tr w14:paraId="2A1F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21DE5D2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其他费用</w:t>
            </w:r>
          </w:p>
        </w:tc>
        <w:tc>
          <w:tcPr>
            <w:tcW w:w="1949" w:type="dxa"/>
            <w:noWrap w:val="0"/>
            <w:vAlign w:val="top"/>
          </w:tcPr>
          <w:p w14:paraId="1AD4D336">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13BFED4">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0C748456">
            <w:pPr>
              <w:spacing w:before="156" w:beforeLines="50" w:after="156" w:afterLines="50"/>
              <w:rPr>
                <w:rFonts w:hint="eastAsia" w:ascii="仿宋_GB2312" w:hAnsi="仿宋_GB2312" w:eastAsia="仿宋_GB2312" w:cs="仿宋_GB2312"/>
                <w:bCs/>
                <w:color w:val="auto"/>
                <w:sz w:val="24"/>
                <w:szCs w:val="24"/>
                <w:highlight w:val="none"/>
              </w:rPr>
            </w:pPr>
          </w:p>
        </w:tc>
      </w:tr>
    </w:tbl>
    <w:p w14:paraId="5063B6A6">
      <w:pPr>
        <w:spacing w:before="156" w:beforeLines="50" w:after="156" w:afterLines="50"/>
        <w:rPr>
          <w:rFonts w:hint="eastAsia" w:ascii="黑体" w:hAnsi="黑体" w:eastAsia="黑体" w:cs="黑体"/>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4.开放共享情况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2800"/>
        <w:gridCol w:w="2145"/>
        <w:gridCol w:w="2192"/>
      </w:tblGrid>
      <w:tr w14:paraId="436F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noWrap w:val="0"/>
            <w:vAlign w:val="center"/>
          </w:tcPr>
          <w:p w14:paraId="4D333FD9">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17"/>
            <w:r>
              <w:rPr>
                <w:rFonts w:hint="eastAsia" w:ascii="仿宋_GB2312" w:hAnsi="仿宋_GB2312" w:eastAsia="仿宋_GB2312" w:cs="仿宋_GB2312"/>
                <w:bCs/>
                <w:color w:val="auto"/>
                <w:sz w:val="24"/>
                <w:szCs w:val="24"/>
                <w:highlight w:val="none"/>
                <w:lang w:val="en-US" w:eastAsia="zh-CN"/>
              </w:rPr>
              <w:t>是否同意加入福建师范大学大型科研仪器设备开放共享管理系统</w:t>
            </w:r>
            <w:commentRangeEnd w:id="17"/>
            <w:r>
              <w:commentReference w:id="17"/>
            </w:r>
          </w:p>
        </w:tc>
        <w:tc>
          <w:tcPr>
            <w:tcW w:w="2871" w:type="dxa"/>
            <w:noWrap w:val="0"/>
            <w:vAlign w:val="center"/>
          </w:tcPr>
          <w:p w14:paraId="63D65EAB">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 xml:space="preserve">是     </w:t>
            </w: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否</w:t>
            </w:r>
          </w:p>
        </w:tc>
        <w:tc>
          <w:tcPr>
            <w:tcW w:w="2202" w:type="dxa"/>
            <w:noWrap w:val="0"/>
            <w:vAlign w:val="center"/>
          </w:tcPr>
          <w:p w14:paraId="096313D8">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18"/>
            <w:r>
              <w:rPr>
                <w:rFonts w:hint="eastAsia" w:ascii="仿宋_GB2312" w:hAnsi="仿宋_GB2312" w:eastAsia="仿宋_GB2312" w:cs="仿宋_GB2312"/>
                <w:bCs/>
                <w:color w:val="auto"/>
                <w:sz w:val="24"/>
                <w:szCs w:val="24"/>
                <w:highlight w:val="none"/>
                <w:lang w:val="en-US" w:eastAsia="zh-CN"/>
              </w:rPr>
              <w:t>是否同意加入福建省大型科研设施仪器管理服务平台</w:t>
            </w:r>
            <w:commentRangeEnd w:id="18"/>
            <w:r>
              <w:commentReference w:id="18"/>
            </w:r>
          </w:p>
        </w:tc>
        <w:tc>
          <w:tcPr>
            <w:tcW w:w="2241" w:type="dxa"/>
            <w:noWrap w:val="0"/>
            <w:vAlign w:val="center"/>
          </w:tcPr>
          <w:p w14:paraId="24E9A43C">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 xml:space="preserve">是     </w:t>
            </w: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否</w:t>
            </w:r>
          </w:p>
        </w:tc>
      </w:tr>
      <w:tr w14:paraId="57C2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2200" w:type="dxa"/>
            <w:noWrap w:val="0"/>
            <w:vAlign w:val="center"/>
          </w:tcPr>
          <w:p w14:paraId="63150CF1">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　　诺</w:t>
            </w:r>
          </w:p>
          <w:p w14:paraId="6ACA77CE">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（不开放共享仪器本栏不填写）</w:t>
            </w:r>
          </w:p>
        </w:tc>
        <w:tc>
          <w:tcPr>
            <w:tcW w:w="7314" w:type="dxa"/>
            <w:gridSpan w:val="3"/>
            <w:noWrap w:val="0"/>
            <w:vAlign w:val="top"/>
          </w:tcPr>
          <w:p w14:paraId="13B8CEA1">
            <w:pPr>
              <w:spacing w:before="156" w:beforeLines="50" w:after="156" w:afterLines="5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该仪器设备购置后，将加入“福建师范大学大型科研仪器设备开放共享管理系统进行统一管理，接受实时监督，并积极向校内外开放共享。</w:t>
            </w:r>
          </w:p>
          <w:p w14:paraId="7131C458">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p>
          <w:p w14:paraId="2B497599">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commentRangeStart w:id="19"/>
            <w:r>
              <w:rPr>
                <w:rFonts w:hint="eastAsia" w:ascii="仿宋_GB2312" w:hAnsi="仿宋_GB2312" w:eastAsia="仿宋_GB2312" w:cs="仿宋_GB2312"/>
                <w:bCs/>
                <w:color w:val="auto"/>
                <w:sz w:val="24"/>
                <w:szCs w:val="24"/>
                <w:highlight w:val="none"/>
                <w:lang w:val="en-US" w:eastAsia="zh-CN"/>
              </w:rPr>
              <w:t xml:space="preserve"> 设备负责人签字：</w:t>
            </w:r>
            <w:commentRangeEnd w:id="19"/>
            <w:r>
              <w:commentReference w:id="19"/>
            </w:r>
          </w:p>
          <w:p w14:paraId="511E9DD9">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年     月     日</w:t>
            </w:r>
          </w:p>
        </w:tc>
      </w:tr>
    </w:tbl>
    <w:p w14:paraId="5BF2B8CD">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br w:type="page"/>
      </w:r>
      <w:r>
        <w:rPr>
          <w:rFonts w:hint="eastAsia" w:ascii="仿宋_GB2312" w:hAnsi="仿宋_GB2312" w:eastAsia="仿宋_GB2312" w:cs="仿宋_GB2312"/>
          <w:b/>
          <w:color w:val="auto"/>
          <w:sz w:val="30"/>
          <w:szCs w:val="30"/>
          <w:highlight w:val="none"/>
          <w:lang w:val="en-US" w:eastAsia="zh-CN"/>
        </w:rPr>
        <w:t>六</w:t>
      </w:r>
      <w:r>
        <w:rPr>
          <w:rFonts w:hint="eastAsia" w:ascii="仿宋_GB2312" w:hAnsi="仿宋_GB2312" w:eastAsia="仿宋_GB2312" w:cs="仿宋_GB2312"/>
          <w:b/>
          <w:color w:val="auto"/>
          <w:sz w:val="30"/>
          <w:szCs w:val="30"/>
          <w:highlight w:val="none"/>
        </w:rPr>
        <w:t>、论证组意见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3531"/>
        <w:gridCol w:w="2390"/>
        <w:gridCol w:w="1802"/>
      </w:tblGrid>
      <w:tr w14:paraId="516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gridSpan w:val="4"/>
            <w:noWrap w:val="0"/>
            <w:vAlign w:val="top"/>
          </w:tcPr>
          <w:p w14:paraId="6A361393">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专家组综合评议意见</w:t>
            </w:r>
          </w:p>
        </w:tc>
      </w:tr>
      <w:tr w14:paraId="7EAC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9514" w:type="dxa"/>
            <w:gridSpan w:val="4"/>
            <w:noWrap w:val="0"/>
            <w:vAlign w:val="top"/>
          </w:tcPr>
          <w:p w14:paraId="74BA0B99">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年</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日，</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学院在</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楼</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室开展</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设备购置可行性专家论证会。专家组听取了学院对拟采购设备的必要性、可行性和科学性等方面的汇报，经过充分讨论，形成以下意见与建议：</w:t>
            </w:r>
          </w:p>
          <w:p w14:paraId="0FB50610">
            <w:pPr>
              <w:spacing w:before="156" w:beforeLines="50" w:after="156" w:afterLines="50"/>
              <w:rPr>
                <w:rFonts w:hint="eastAsia" w:ascii="仿宋_GB2312" w:hAnsi="仿宋_GB2312" w:eastAsia="仿宋_GB2312" w:cs="仿宋_GB2312"/>
                <w:bCs/>
                <w:color w:val="auto"/>
                <w:sz w:val="24"/>
                <w:szCs w:val="24"/>
                <w:highlight w:val="none"/>
              </w:rPr>
            </w:pPr>
          </w:p>
          <w:p w14:paraId="46E34514">
            <w:pPr>
              <w:spacing w:before="156" w:beforeLines="50" w:after="156" w:afterLines="50"/>
              <w:rPr>
                <w:rFonts w:hint="eastAsia" w:ascii="仿宋_GB2312" w:hAnsi="仿宋_GB2312" w:eastAsia="仿宋_GB2312" w:cs="仿宋_GB2312"/>
                <w:bCs/>
                <w:color w:val="auto"/>
                <w:sz w:val="24"/>
                <w:szCs w:val="24"/>
                <w:highlight w:val="none"/>
              </w:rPr>
            </w:pPr>
          </w:p>
          <w:p w14:paraId="146E2C35">
            <w:pPr>
              <w:spacing w:before="156" w:beforeLines="50" w:after="156" w:afterLines="50"/>
              <w:rPr>
                <w:rFonts w:hint="eastAsia" w:ascii="仿宋_GB2312" w:hAnsi="仿宋_GB2312" w:eastAsia="仿宋_GB2312" w:cs="仿宋_GB2312"/>
                <w:bCs/>
                <w:color w:val="auto"/>
                <w:sz w:val="24"/>
                <w:szCs w:val="24"/>
                <w:highlight w:val="none"/>
              </w:rPr>
            </w:pPr>
          </w:p>
          <w:p w14:paraId="00AF5B56">
            <w:pPr>
              <w:spacing w:before="156" w:beforeLines="50" w:after="156" w:afterLines="50"/>
              <w:rPr>
                <w:rFonts w:hint="eastAsia" w:ascii="仿宋_GB2312" w:hAnsi="仿宋_GB2312" w:eastAsia="仿宋_GB2312" w:cs="仿宋_GB2312"/>
                <w:bCs/>
                <w:color w:val="auto"/>
                <w:sz w:val="24"/>
                <w:szCs w:val="24"/>
                <w:highlight w:val="none"/>
              </w:rPr>
            </w:pPr>
          </w:p>
          <w:p w14:paraId="0C2808C9">
            <w:pPr>
              <w:spacing w:before="156" w:beforeLines="50" w:after="156" w:afterLines="50"/>
              <w:rPr>
                <w:rFonts w:hint="eastAsia" w:ascii="仿宋_GB2312" w:hAnsi="仿宋_GB2312" w:eastAsia="仿宋_GB2312" w:cs="仿宋_GB2312"/>
                <w:bCs/>
                <w:color w:val="auto"/>
                <w:sz w:val="24"/>
                <w:szCs w:val="24"/>
                <w:highlight w:val="none"/>
              </w:rPr>
            </w:pPr>
          </w:p>
          <w:p w14:paraId="060970F1">
            <w:pPr>
              <w:spacing w:before="156" w:beforeLines="50" w:after="156" w:afterLines="50"/>
              <w:ind w:firstLine="4800" w:firstLineChars="20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专家组组长签字：</w:t>
            </w:r>
          </w:p>
          <w:p w14:paraId="7571B3A7">
            <w:pPr>
              <w:spacing w:before="156" w:beforeLines="50" w:after="156" w:afterLines="50"/>
              <w:ind w:firstLine="7200" w:firstLineChars="30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    月     日</w:t>
            </w:r>
          </w:p>
        </w:tc>
      </w:tr>
      <w:tr w14:paraId="4377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14" w:type="dxa"/>
            <w:gridSpan w:val="4"/>
            <w:noWrap w:val="0"/>
            <w:vAlign w:val="top"/>
          </w:tcPr>
          <w:p w14:paraId="4C065140">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20"/>
            <w:r>
              <w:rPr>
                <w:rFonts w:hint="eastAsia" w:ascii="仿宋_GB2312" w:hAnsi="仿宋_GB2312" w:eastAsia="仿宋_GB2312" w:cs="仿宋_GB2312"/>
                <w:bCs/>
                <w:color w:val="auto"/>
                <w:sz w:val="24"/>
                <w:szCs w:val="24"/>
                <w:highlight w:val="none"/>
              </w:rPr>
              <w:t>专家组成员</w:t>
            </w:r>
            <w:commentRangeEnd w:id="20"/>
            <w:r>
              <w:commentReference w:id="20"/>
            </w:r>
          </w:p>
        </w:tc>
      </w:tr>
      <w:tr w14:paraId="3B57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890FC1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3646" w:type="dxa"/>
            <w:noWrap w:val="0"/>
            <w:vAlign w:val="top"/>
          </w:tcPr>
          <w:p w14:paraId="5F0D7267">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单位</w:t>
            </w:r>
          </w:p>
        </w:tc>
        <w:tc>
          <w:tcPr>
            <w:tcW w:w="2450" w:type="dxa"/>
            <w:noWrap w:val="0"/>
            <w:vAlign w:val="top"/>
          </w:tcPr>
          <w:p w14:paraId="71534450">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职务或职称</w:t>
            </w:r>
          </w:p>
        </w:tc>
        <w:tc>
          <w:tcPr>
            <w:tcW w:w="1833" w:type="dxa"/>
            <w:noWrap w:val="0"/>
            <w:vAlign w:val="top"/>
          </w:tcPr>
          <w:p w14:paraId="712D523C">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21"/>
            <w:r>
              <w:rPr>
                <w:rFonts w:hint="eastAsia" w:ascii="仿宋_GB2312" w:hAnsi="仿宋_GB2312" w:eastAsia="仿宋_GB2312" w:cs="仿宋_GB2312"/>
                <w:bCs/>
                <w:color w:val="auto"/>
                <w:sz w:val="24"/>
                <w:szCs w:val="24"/>
                <w:highlight w:val="none"/>
                <w:lang w:val="en-US" w:eastAsia="zh-CN"/>
              </w:rPr>
              <w:t>签名</w:t>
            </w:r>
            <w:commentRangeEnd w:id="21"/>
            <w:r>
              <w:commentReference w:id="21"/>
            </w:r>
          </w:p>
        </w:tc>
      </w:tr>
      <w:tr w14:paraId="3AB7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37E74DD4">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0B34D395">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23EF73F3">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10AC3263">
            <w:pPr>
              <w:spacing w:before="156" w:beforeLines="50" w:after="156" w:afterLines="50"/>
              <w:rPr>
                <w:rFonts w:hint="eastAsia" w:ascii="仿宋_GB2312" w:hAnsi="仿宋_GB2312" w:eastAsia="仿宋_GB2312" w:cs="仿宋_GB2312"/>
                <w:bCs/>
                <w:color w:val="auto"/>
                <w:sz w:val="24"/>
                <w:szCs w:val="24"/>
                <w:highlight w:val="none"/>
              </w:rPr>
            </w:pPr>
          </w:p>
        </w:tc>
      </w:tr>
      <w:tr w14:paraId="7881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70C2A9E">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65C9135E">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3FA794FF">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4F797125">
            <w:pPr>
              <w:spacing w:before="156" w:beforeLines="50" w:after="156" w:afterLines="50"/>
              <w:rPr>
                <w:rFonts w:hint="eastAsia" w:ascii="仿宋_GB2312" w:hAnsi="仿宋_GB2312" w:eastAsia="仿宋_GB2312" w:cs="仿宋_GB2312"/>
                <w:bCs/>
                <w:color w:val="auto"/>
                <w:sz w:val="24"/>
                <w:szCs w:val="24"/>
                <w:highlight w:val="none"/>
              </w:rPr>
            </w:pPr>
          </w:p>
        </w:tc>
      </w:tr>
      <w:tr w14:paraId="68ED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68662F98">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3E801E47">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5BB254BE">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5137CA93">
            <w:pPr>
              <w:spacing w:before="156" w:beforeLines="50" w:after="156" w:afterLines="50"/>
              <w:rPr>
                <w:rFonts w:hint="eastAsia" w:ascii="仿宋_GB2312" w:hAnsi="仿宋_GB2312" w:eastAsia="仿宋_GB2312" w:cs="仿宋_GB2312"/>
                <w:bCs/>
                <w:color w:val="auto"/>
                <w:sz w:val="24"/>
                <w:szCs w:val="24"/>
                <w:highlight w:val="none"/>
              </w:rPr>
            </w:pPr>
          </w:p>
        </w:tc>
      </w:tr>
      <w:tr w14:paraId="6813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3B1087D5">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1B565AB8">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191E0224">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45D6DA7C">
            <w:pPr>
              <w:spacing w:before="156" w:beforeLines="50" w:after="156" w:afterLines="50"/>
              <w:rPr>
                <w:rFonts w:hint="eastAsia" w:ascii="仿宋_GB2312" w:hAnsi="仿宋_GB2312" w:eastAsia="仿宋_GB2312" w:cs="仿宋_GB2312"/>
                <w:bCs/>
                <w:color w:val="auto"/>
                <w:sz w:val="24"/>
                <w:szCs w:val="24"/>
                <w:highlight w:val="none"/>
              </w:rPr>
            </w:pPr>
          </w:p>
        </w:tc>
      </w:tr>
      <w:tr w14:paraId="33C5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6A204EE2">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03F8FA91">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436A5A12">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00631E84">
            <w:pPr>
              <w:spacing w:before="156" w:beforeLines="50" w:after="156" w:afterLines="50"/>
              <w:rPr>
                <w:rFonts w:hint="eastAsia" w:ascii="仿宋_GB2312" w:hAnsi="仿宋_GB2312" w:eastAsia="仿宋_GB2312" w:cs="仿宋_GB2312"/>
                <w:bCs/>
                <w:color w:val="auto"/>
                <w:sz w:val="24"/>
                <w:szCs w:val="24"/>
                <w:highlight w:val="none"/>
              </w:rPr>
            </w:pPr>
          </w:p>
        </w:tc>
      </w:tr>
      <w:tr w14:paraId="0415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514" w:type="dxa"/>
            <w:gridSpan w:val="4"/>
            <w:noWrap w:val="0"/>
            <w:vAlign w:val="top"/>
          </w:tcPr>
          <w:p w14:paraId="6842974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参加论证的其他人员</w:t>
            </w:r>
          </w:p>
        </w:tc>
      </w:tr>
      <w:tr w14:paraId="7BD2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2F919242">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3646" w:type="dxa"/>
            <w:noWrap w:val="0"/>
            <w:vAlign w:val="top"/>
          </w:tcPr>
          <w:p w14:paraId="1A3BA83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单位</w:t>
            </w:r>
          </w:p>
        </w:tc>
        <w:tc>
          <w:tcPr>
            <w:tcW w:w="2450" w:type="dxa"/>
            <w:noWrap w:val="0"/>
            <w:vAlign w:val="top"/>
          </w:tcPr>
          <w:p w14:paraId="43155630">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职务或职称</w:t>
            </w:r>
          </w:p>
        </w:tc>
        <w:tc>
          <w:tcPr>
            <w:tcW w:w="1833" w:type="dxa"/>
            <w:noWrap w:val="0"/>
            <w:vAlign w:val="top"/>
          </w:tcPr>
          <w:p w14:paraId="55C79A5D">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22"/>
            <w:r>
              <w:rPr>
                <w:rFonts w:hint="eastAsia" w:ascii="仿宋_GB2312" w:hAnsi="仿宋_GB2312" w:eastAsia="仿宋_GB2312" w:cs="仿宋_GB2312"/>
                <w:bCs/>
                <w:color w:val="auto"/>
                <w:sz w:val="24"/>
                <w:szCs w:val="24"/>
                <w:highlight w:val="none"/>
                <w:lang w:val="en-US" w:eastAsia="zh-CN"/>
              </w:rPr>
              <w:t>签名</w:t>
            </w:r>
            <w:commentRangeEnd w:id="22"/>
            <w:r>
              <w:commentReference w:id="22"/>
            </w:r>
          </w:p>
        </w:tc>
      </w:tr>
      <w:tr w14:paraId="16E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0E47C98">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61C0B9D8">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1C0230EF">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335F0669">
            <w:pPr>
              <w:spacing w:before="156" w:beforeLines="50" w:after="156" w:afterLines="50"/>
              <w:rPr>
                <w:rFonts w:hint="eastAsia" w:ascii="仿宋_GB2312" w:hAnsi="仿宋_GB2312" w:eastAsia="仿宋_GB2312" w:cs="仿宋_GB2312"/>
                <w:bCs/>
                <w:color w:val="auto"/>
                <w:sz w:val="24"/>
                <w:szCs w:val="24"/>
                <w:highlight w:val="none"/>
              </w:rPr>
            </w:pPr>
          </w:p>
        </w:tc>
      </w:tr>
      <w:tr w14:paraId="3860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B41800B">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06A5B04D">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2A04C415">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25E40BC7">
            <w:pPr>
              <w:spacing w:before="156" w:beforeLines="50" w:after="156" w:afterLines="50"/>
              <w:rPr>
                <w:rFonts w:hint="eastAsia" w:ascii="仿宋_GB2312" w:hAnsi="仿宋_GB2312" w:eastAsia="仿宋_GB2312" w:cs="仿宋_GB2312"/>
                <w:bCs/>
                <w:color w:val="auto"/>
                <w:sz w:val="24"/>
                <w:szCs w:val="24"/>
                <w:highlight w:val="none"/>
              </w:rPr>
            </w:pPr>
          </w:p>
        </w:tc>
      </w:tr>
      <w:tr w14:paraId="1957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508DA321">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22E9626A">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0DA953CD">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41CB2C6F">
            <w:pPr>
              <w:spacing w:before="156" w:beforeLines="50" w:after="156" w:afterLines="50"/>
              <w:rPr>
                <w:rFonts w:hint="eastAsia" w:ascii="仿宋_GB2312" w:hAnsi="仿宋_GB2312" w:eastAsia="仿宋_GB2312" w:cs="仿宋_GB2312"/>
                <w:bCs/>
                <w:color w:val="auto"/>
                <w:sz w:val="24"/>
                <w:szCs w:val="24"/>
                <w:highlight w:val="none"/>
              </w:rPr>
            </w:pPr>
          </w:p>
        </w:tc>
      </w:tr>
    </w:tbl>
    <w:p w14:paraId="6D2B67CA">
      <w:pPr>
        <w:spacing w:before="156" w:beforeLines="50" w:after="156" w:afterLines="50" w:line="0" w:lineRule="atLeast"/>
        <w:rPr>
          <w:rFonts w:hint="eastAsia" w:ascii="仿宋_GB2312" w:hAnsi="仿宋_GB2312" w:eastAsia="仿宋_GB2312" w:cs="仿宋_GB2312"/>
          <w:b/>
          <w:color w:val="auto"/>
          <w:sz w:val="30"/>
          <w:szCs w:val="30"/>
          <w:highlight w:val="none"/>
          <w:lang w:val="en-US" w:eastAsia="zh-CN"/>
        </w:rPr>
      </w:pPr>
    </w:p>
    <w:p w14:paraId="23D34267">
      <w:pPr>
        <w:spacing w:before="156" w:beforeLines="50" w:after="156" w:after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val="en-US" w:eastAsia="zh-CN"/>
        </w:rPr>
        <w:t>七</w:t>
      </w:r>
      <w:r>
        <w:rPr>
          <w:rFonts w:hint="eastAsia" w:ascii="仿宋_GB2312" w:hAnsi="仿宋_GB2312" w:eastAsia="仿宋_GB2312" w:cs="仿宋_GB2312"/>
          <w:b/>
          <w:color w:val="auto"/>
          <w:sz w:val="30"/>
          <w:szCs w:val="30"/>
          <w:highlight w:val="none"/>
        </w:rPr>
        <w:t>、审核审批意见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A3C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noWrap w:val="0"/>
            <w:vAlign w:val="top"/>
          </w:tcPr>
          <w:p w14:paraId="20FB360F">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申购单位意见</w:t>
            </w:r>
          </w:p>
        </w:tc>
      </w:tr>
      <w:tr w14:paraId="1435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514" w:type="dxa"/>
            <w:noWrap w:val="0"/>
            <w:vAlign w:val="top"/>
          </w:tcPr>
          <w:p w14:paraId="1902AC05">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commentRangeStart w:id="23"/>
            <w:r>
              <w:rPr>
                <w:rFonts w:hint="eastAsia" w:ascii="仿宋_GB2312" w:hAnsi="仿宋_GB2312" w:eastAsia="仿宋_GB2312" w:cs="仿宋_GB2312"/>
                <w:bCs/>
                <w:color w:val="auto"/>
                <w:sz w:val="24"/>
                <w:szCs w:val="24"/>
                <w:highlight w:val="none"/>
              </w:rPr>
              <w:t>经</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日</w:t>
            </w:r>
            <w:commentRangeEnd w:id="23"/>
            <w:r>
              <w:commentReference w:id="23"/>
            </w:r>
            <w:r>
              <w:rPr>
                <w:rFonts w:hint="eastAsia" w:ascii="仿宋_GB2312" w:hAnsi="仿宋_GB2312" w:eastAsia="仿宋_GB2312" w:cs="仿宋_GB2312"/>
                <w:bCs/>
                <w:color w:val="auto"/>
                <w:sz w:val="24"/>
                <w:szCs w:val="24"/>
                <w:highlight w:val="none"/>
              </w:rPr>
              <w:t>党政联席会研究讨论，同意申购该</w:t>
            </w:r>
            <w:r>
              <w:rPr>
                <w:rFonts w:hint="eastAsia" w:ascii="仿宋_GB2312" w:hAnsi="仿宋_GB2312" w:eastAsia="仿宋_GB2312" w:cs="仿宋_GB2312"/>
                <w:bCs/>
                <w:color w:val="auto"/>
                <w:sz w:val="24"/>
                <w:szCs w:val="24"/>
                <w:highlight w:val="none"/>
                <w:lang w:val="en-US" w:eastAsia="zh-CN"/>
              </w:rPr>
              <w:t>套</w:t>
            </w:r>
            <w:r>
              <w:rPr>
                <w:rFonts w:hint="eastAsia" w:ascii="仿宋_GB2312" w:hAnsi="仿宋_GB2312" w:eastAsia="仿宋_GB2312" w:cs="仿宋_GB2312"/>
                <w:bCs/>
                <w:color w:val="auto"/>
                <w:sz w:val="24"/>
                <w:szCs w:val="24"/>
                <w:highlight w:val="none"/>
              </w:rPr>
              <w:t>仪器设备。</w:t>
            </w:r>
          </w:p>
          <w:p w14:paraId="612ECF28">
            <w:pPr>
              <w:spacing w:before="156" w:beforeLines="50" w:after="156" w:afterLines="50"/>
              <w:rPr>
                <w:rFonts w:hint="eastAsia" w:ascii="仿宋_GB2312" w:hAnsi="仿宋_GB2312" w:eastAsia="仿宋_GB2312" w:cs="仿宋_GB2312"/>
                <w:bCs/>
                <w:color w:val="auto"/>
                <w:sz w:val="24"/>
                <w:szCs w:val="24"/>
                <w:highlight w:val="none"/>
              </w:rPr>
            </w:pPr>
          </w:p>
          <w:p w14:paraId="4DF6DB59">
            <w:pPr>
              <w:spacing w:before="156" w:beforeLines="50" w:after="156" w:afterLines="50"/>
              <w:rPr>
                <w:rFonts w:hint="eastAsia" w:ascii="仿宋_GB2312" w:hAnsi="仿宋_GB2312" w:eastAsia="仿宋_GB2312" w:cs="仿宋_GB2312"/>
                <w:bCs/>
                <w:color w:val="auto"/>
                <w:sz w:val="24"/>
                <w:szCs w:val="24"/>
                <w:highlight w:val="none"/>
              </w:rPr>
            </w:pPr>
          </w:p>
          <w:p w14:paraId="1C2B7228">
            <w:pPr>
              <w:spacing w:before="156" w:beforeLines="50" w:after="156" w:afterLines="50"/>
              <w:rPr>
                <w:rFonts w:hint="eastAsia" w:ascii="仿宋_GB2312" w:hAnsi="仿宋_GB2312" w:eastAsia="仿宋_GB2312" w:cs="仿宋_GB2312"/>
                <w:bCs/>
                <w:color w:val="auto"/>
                <w:sz w:val="24"/>
                <w:szCs w:val="24"/>
                <w:highlight w:val="none"/>
              </w:rPr>
            </w:pPr>
          </w:p>
          <w:p w14:paraId="4970B37A">
            <w:pPr>
              <w:spacing w:before="156" w:beforeLines="50" w:after="156" w:afterLines="50"/>
              <w:rPr>
                <w:rFonts w:hint="eastAsia" w:ascii="仿宋_GB2312" w:hAnsi="仿宋_GB2312" w:eastAsia="仿宋_GB2312" w:cs="仿宋_GB2312"/>
                <w:bCs/>
                <w:color w:val="auto"/>
                <w:sz w:val="24"/>
                <w:szCs w:val="24"/>
                <w:highlight w:val="none"/>
              </w:rPr>
            </w:pPr>
          </w:p>
          <w:p w14:paraId="7E0CA371">
            <w:pPr>
              <w:spacing w:before="156" w:beforeLines="50" w:after="156" w:afterLines="50"/>
              <w:rPr>
                <w:rFonts w:hint="eastAsia" w:ascii="仿宋_GB2312" w:hAnsi="仿宋_GB2312" w:eastAsia="仿宋_GB2312" w:cs="仿宋_GB2312"/>
                <w:bCs/>
                <w:color w:val="auto"/>
                <w:sz w:val="24"/>
                <w:szCs w:val="24"/>
                <w:highlight w:val="none"/>
              </w:rPr>
            </w:pPr>
          </w:p>
          <w:p w14:paraId="5F702E94">
            <w:pPr>
              <w:spacing w:before="156" w:beforeLines="50" w:after="156" w:afterLines="50"/>
              <w:rPr>
                <w:rFonts w:hint="eastAsia" w:ascii="仿宋_GB2312" w:hAnsi="仿宋_GB2312" w:eastAsia="仿宋_GB2312" w:cs="仿宋_GB2312"/>
                <w:bCs/>
                <w:color w:val="auto"/>
                <w:sz w:val="24"/>
                <w:szCs w:val="24"/>
                <w:highlight w:val="none"/>
              </w:rPr>
            </w:pPr>
          </w:p>
          <w:p w14:paraId="2EA788FC">
            <w:pPr>
              <w:spacing w:before="156" w:beforeLines="50" w:after="156" w:afterLines="50"/>
              <w:rPr>
                <w:rFonts w:hint="eastAsia" w:ascii="仿宋_GB2312" w:hAnsi="仿宋_GB2312" w:eastAsia="仿宋_GB2312" w:cs="仿宋_GB2312"/>
                <w:bCs/>
                <w:color w:val="auto"/>
                <w:sz w:val="24"/>
                <w:szCs w:val="24"/>
                <w:highlight w:val="none"/>
              </w:rPr>
            </w:pPr>
          </w:p>
          <w:p w14:paraId="48788029">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commentRangeStart w:id="24"/>
            <w:r>
              <w:rPr>
                <w:rFonts w:hint="eastAsia" w:ascii="仿宋_GB2312" w:hAnsi="仿宋_GB2312" w:eastAsia="仿宋_GB2312" w:cs="仿宋_GB2312"/>
                <w:bCs/>
                <w:color w:val="auto"/>
                <w:sz w:val="24"/>
                <w:szCs w:val="24"/>
                <w:highlight w:val="none"/>
              </w:rPr>
              <w:t xml:space="preserve">领导签字：  </w:t>
            </w:r>
            <w:commentRangeEnd w:id="24"/>
            <w:r>
              <w:commentReference w:id="24"/>
            </w:r>
            <w:r>
              <w:rPr>
                <w:rFonts w:hint="eastAsia" w:ascii="仿宋_GB2312" w:hAnsi="仿宋_GB2312" w:eastAsia="仿宋_GB2312" w:cs="仿宋_GB2312"/>
                <w:bCs/>
                <w:color w:val="auto"/>
                <w:sz w:val="24"/>
                <w:szCs w:val="24"/>
                <w:highlight w:val="none"/>
              </w:rPr>
              <w:t xml:space="preserve">             年    月    日</w:t>
            </w:r>
          </w:p>
          <w:p w14:paraId="557861CF">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（加盖公章）</w:t>
            </w:r>
          </w:p>
        </w:tc>
      </w:tr>
      <w:tr w14:paraId="005B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noWrap w:val="0"/>
            <w:vAlign w:val="top"/>
          </w:tcPr>
          <w:p w14:paraId="1677F8E9">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实验室与设备管理处</w:t>
            </w:r>
          </w:p>
        </w:tc>
      </w:tr>
      <w:tr w14:paraId="119C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9514" w:type="dxa"/>
            <w:noWrap w:val="0"/>
            <w:vAlign w:val="top"/>
          </w:tcPr>
          <w:p w14:paraId="5DC241F5">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3D9B86AD">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50E4CC3B">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6B78A90A">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18D7AA53">
            <w:pPr>
              <w:spacing w:before="156" w:beforeLines="50" w:after="156" w:afterLines="50"/>
              <w:rPr>
                <w:rFonts w:hint="eastAsia" w:ascii="仿宋_GB2312" w:hAnsi="仿宋_GB2312" w:eastAsia="仿宋_GB2312" w:cs="仿宋_GB2312"/>
                <w:bCs/>
                <w:color w:val="auto"/>
                <w:sz w:val="24"/>
                <w:szCs w:val="24"/>
                <w:highlight w:val="none"/>
              </w:rPr>
            </w:pPr>
          </w:p>
          <w:p w14:paraId="09FBF400">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6AAAD5D1">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领导签字：               年    月    日</w:t>
            </w:r>
          </w:p>
          <w:p w14:paraId="60F175C5">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（加盖公章）</w:t>
            </w:r>
          </w:p>
        </w:tc>
      </w:tr>
    </w:tbl>
    <w:p w14:paraId="1BF1DFE6">
      <w:pPr>
        <w:spacing w:line="0" w:lineRule="atLeast"/>
        <w:rPr>
          <w:rFonts w:hint="eastAsia" w:ascii="仿宋_GB2312" w:hAnsi="仿宋_GB2312" w:eastAsia="仿宋_GB2312" w:cs="仿宋_GB2312"/>
          <w:b/>
          <w:color w:val="auto"/>
          <w:sz w:val="30"/>
          <w:szCs w:val="30"/>
          <w:highlight w:val="none"/>
        </w:rPr>
      </w:pPr>
    </w:p>
    <w:p w14:paraId="6E9C92F9">
      <w:pPr>
        <w:spacing w:line="520" w:lineRule="exact"/>
        <w:rPr>
          <w:rFonts w:hint="eastAsia" w:ascii="仿宋_GB2312" w:hAnsi="仿宋_GB2312" w:eastAsia="仿宋_GB2312" w:cs="仿宋_GB2312"/>
          <w:color w:val="auto"/>
          <w:sz w:val="32"/>
          <w:szCs w:val="32"/>
          <w:highlight w:val="none"/>
          <w:lang w:val="en-US" w:eastAsia="zh-CN"/>
        </w:rPr>
      </w:pPr>
    </w:p>
    <w:p w14:paraId="4E1C4DC9">
      <w:pPr>
        <w:spacing w:line="520" w:lineRule="exact"/>
        <w:rPr>
          <w:rFonts w:hint="eastAsia" w:ascii="黑体" w:hAnsi="黑体" w:eastAsia="黑体"/>
          <w:color w:val="auto"/>
          <w:sz w:val="32"/>
          <w:szCs w:val="32"/>
          <w:highlight w:val="none"/>
        </w:rPr>
      </w:pPr>
    </w:p>
    <w:p w14:paraId="19A7A1EB">
      <w:pPr>
        <w:spacing w:line="520" w:lineRule="exact"/>
        <w:rPr>
          <w:rFonts w:hint="eastAsia" w:ascii="黑体" w:hAnsi="黑体" w:eastAsia="黑体"/>
          <w:color w:val="auto"/>
          <w:sz w:val="32"/>
          <w:szCs w:val="32"/>
          <w:highlight w:val="none"/>
        </w:rPr>
      </w:pPr>
    </w:p>
    <w:p w14:paraId="62B32560">
      <w:pPr>
        <w:spacing w:line="520" w:lineRule="exact"/>
        <w:rPr>
          <w:rFonts w:hint="eastAsia" w:ascii="黑体" w:hAnsi="黑体" w:eastAsia="黑体"/>
          <w:color w:val="auto"/>
          <w:sz w:val="32"/>
          <w:szCs w:val="32"/>
          <w:highlight w:val="none"/>
        </w:rPr>
      </w:pPr>
    </w:p>
    <w:p w14:paraId="7F752E5E">
      <w:pPr>
        <w:pStyle w:val="16"/>
        <w:numPr>
          <w:ilvl w:val="0"/>
          <w:numId w:val="0"/>
        </w:numPr>
        <w:ind w:leftChars="0"/>
        <w:rPr>
          <w:rFonts w:hint="default" w:ascii="楷体_GB2312" w:hAnsi="楷体_GB2312" w:eastAsia="楷体_GB2312" w:cs="楷体_GB2312"/>
          <w:b/>
          <w:bCs/>
          <w:color w:val="auto"/>
          <w:sz w:val="32"/>
          <w:szCs w:val="32"/>
          <w:highlight w:val="none"/>
          <w:lang w:val="en-US" w:eastAsia="zh-CN"/>
        </w:rPr>
      </w:pPr>
    </w:p>
    <w:sectPr>
      <w:footerReference r:id="rId9" w:type="default"/>
      <w:pgSz w:w="11906" w:h="16838"/>
      <w:pgMar w:top="1417" w:right="1417" w:bottom="1417" w:left="1417"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3-08T09:36:17Z" w:initials="A">
    <w:p w14:paraId="3955004C">
      <w:pPr>
        <w:pStyle w:val="6"/>
        <w:rPr>
          <w:rFonts w:hint="eastAsia" w:eastAsia="宋体"/>
          <w:lang w:eastAsia="zh-CN"/>
        </w:rPr>
      </w:pPr>
      <w:r>
        <w:rPr>
          <w:rFonts w:hint="eastAsia"/>
          <w:lang w:eastAsia="zh-CN"/>
        </w:rPr>
        <w:t>应将设备的硬件、软件等相关的主要技术指标填写完整，技术指标应和日后采购招标的性能指标一致，但不能直接将采购标书的内容直接照抄进来，特别是五角星、三角形的标志、招标过程要求提供佐证材料等文字内容，务必删除！</w:t>
      </w:r>
    </w:p>
  </w:comment>
  <w:comment w:id="1" w:author="Administrator" w:date="2024-03-08T09:35:20Z" w:initials="A">
    <w:p w14:paraId="527238E2">
      <w:pPr>
        <w:pStyle w:val="6"/>
        <w:rPr>
          <w:rFonts w:hint="default" w:eastAsia="宋体"/>
          <w:lang w:val="en-US" w:eastAsia="zh-CN"/>
        </w:rPr>
      </w:pPr>
      <w:r>
        <w:rPr>
          <w:rFonts w:hint="eastAsia"/>
          <w:lang w:eastAsia="zh-CN"/>
        </w:rPr>
        <w:t>应提供至少</w:t>
      </w:r>
      <w:r>
        <w:rPr>
          <w:rFonts w:hint="eastAsia"/>
          <w:lang w:val="en-US" w:eastAsia="zh-CN"/>
        </w:rPr>
        <w:t>3个厂家的询价调研情况，厂家的型号、规格、图片应齐全，设备数量较多时，将主要大型设备填上，或者用附件的方式</w:t>
      </w:r>
    </w:p>
  </w:comment>
  <w:comment w:id="2" w:author="Administrator" w:date="2024-03-08T09:38:57Z" w:initials="A">
    <w:p w14:paraId="5B8C348D">
      <w:pPr>
        <w:pStyle w:val="6"/>
        <w:rPr>
          <w:rFonts w:hint="eastAsia" w:eastAsia="宋体"/>
          <w:lang w:eastAsia="zh-CN"/>
        </w:rPr>
      </w:pPr>
      <w:r>
        <w:rPr>
          <w:rFonts w:hint="eastAsia"/>
          <w:lang w:eastAsia="zh-CN"/>
        </w:rPr>
        <w:t>查询本单位同类设备配备情况，数量多时，应阐明增加采购的原因，如现有设备具体无法满足测试的原因，或设备故障、现有设备机时数满负荷等！</w:t>
      </w:r>
    </w:p>
  </w:comment>
  <w:comment w:id="3" w:author="Administrator" w:date="2024-03-08T09:42:05Z" w:initials="A">
    <w:p w14:paraId="75BB318D">
      <w:pPr>
        <w:pStyle w:val="6"/>
        <w:rPr>
          <w:rFonts w:hint="eastAsia" w:eastAsia="宋体"/>
          <w:lang w:eastAsia="zh-CN"/>
        </w:rPr>
      </w:pPr>
      <w:r>
        <w:rPr>
          <w:rFonts w:hint="eastAsia"/>
          <w:lang w:eastAsia="zh-CN"/>
        </w:rPr>
        <w:t>查询本校其他学院同类设备的配备情况，数量多时，应阐明增加采购的原因，如现有设备具体无法满足测试的原因，或设备故障、现有设备机时数满负荷等！</w:t>
      </w:r>
    </w:p>
  </w:comment>
  <w:comment w:id="4" w:author="Administrator" w:date="2024-03-08T09:42:43Z" w:initials="A">
    <w:p w14:paraId="181B2112">
      <w:pPr>
        <w:pStyle w:val="6"/>
        <w:rPr>
          <w:rFonts w:hint="eastAsia" w:eastAsia="宋体"/>
          <w:lang w:eastAsia="zh-CN"/>
        </w:rPr>
      </w:pPr>
      <w:r>
        <w:rPr>
          <w:rFonts w:hint="eastAsia"/>
          <w:lang w:eastAsia="zh-CN"/>
        </w:rPr>
        <w:t>填写本校以外的省内其他单位同类设备采购情况，应阐明无法使用其他单位设备的原因！</w:t>
      </w:r>
    </w:p>
  </w:comment>
  <w:comment w:id="5" w:author="Administrator" w:date="2024-03-08T09:31:54Z" w:initials="A">
    <w:p w14:paraId="4AB165C3">
      <w:pPr>
        <w:pStyle w:val="6"/>
      </w:pPr>
      <w:r>
        <w:rPr>
          <w:rFonts w:hint="eastAsia" w:ascii="仿宋_GB2312" w:hAnsi="宋体" w:eastAsia="仿宋_GB2312"/>
          <w:bCs/>
          <w:color w:val="auto"/>
          <w:sz w:val="32"/>
          <w:szCs w:val="32"/>
          <w:highlight w:val="none"/>
          <w:lang w:eastAsia="zh-CN"/>
        </w:rPr>
        <w:t>设备总使用机时数应满足以下要求：</w:t>
      </w:r>
      <w:r>
        <w:rPr>
          <w:rFonts w:hint="eastAsia" w:ascii="仿宋_GB2312" w:hAnsi="宋体" w:eastAsia="仿宋_GB2312"/>
          <w:bCs/>
          <w:color w:val="auto"/>
          <w:sz w:val="32"/>
          <w:szCs w:val="32"/>
          <w:highlight w:val="none"/>
        </w:rPr>
        <w:t>通用设备：</w:t>
      </w:r>
      <w:r>
        <w:rPr>
          <w:rFonts w:hint="eastAsia" w:ascii="仿宋_GB2312" w:hAnsi="宋体" w:eastAsia="仿宋_GB2312"/>
          <w:bCs/>
          <w:color w:val="auto"/>
          <w:sz w:val="32"/>
          <w:szCs w:val="32"/>
          <w:highlight w:val="none"/>
          <w:lang w:eastAsia="zh-CN"/>
        </w:rPr>
        <w:t>不小于</w:t>
      </w:r>
      <w:r>
        <w:rPr>
          <w:rFonts w:hint="eastAsia" w:ascii="仿宋_GB2312" w:hAnsi="宋体" w:eastAsia="仿宋_GB2312"/>
          <w:bCs/>
          <w:color w:val="auto"/>
          <w:sz w:val="32"/>
          <w:szCs w:val="32"/>
          <w:highlight w:val="none"/>
        </w:rPr>
        <w:t>1400小时/年，专用设备</w:t>
      </w:r>
      <w:r>
        <w:rPr>
          <w:rFonts w:hint="eastAsia" w:ascii="仿宋_GB2312" w:hAnsi="宋体" w:eastAsia="仿宋_GB2312"/>
          <w:bCs/>
          <w:color w:val="auto"/>
          <w:sz w:val="32"/>
          <w:szCs w:val="32"/>
          <w:highlight w:val="none"/>
          <w:lang w:val="en-US" w:eastAsia="zh-CN"/>
        </w:rPr>
        <w:t>/</w:t>
      </w:r>
      <w:r>
        <w:rPr>
          <w:rFonts w:hint="eastAsia" w:ascii="仿宋_GB2312" w:hAnsi="宋体" w:eastAsia="仿宋_GB2312"/>
          <w:bCs/>
          <w:color w:val="auto"/>
          <w:sz w:val="32"/>
          <w:szCs w:val="32"/>
          <w:highlight w:val="none"/>
        </w:rPr>
        <w:t>机械类</w:t>
      </w:r>
      <w:r>
        <w:rPr>
          <w:rFonts w:hint="eastAsia" w:ascii="仿宋_GB2312" w:hAnsi="宋体" w:eastAsia="仿宋_GB2312"/>
          <w:bCs/>
          <w:color w:val="auto"/>
          <w:sz w:val="32"/>
          <w:szCs w:val="32"/>
          <w:highlight w:val="none"/>
          <w:lang w:eastAsia="zh-CN"/>
        </w:rPr>
        <w:t>设备</w:t>
      </w:r>
      <w:r>
        <w:rPr>
          <w:rFonts w:hint="eastAsia"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lang w:eastAsia="zh-CN"/>
        </w:rPr>
        <w:t>不小于</w:t>
      </w:r>
      <w:r>
        <w:rPr>
          <w:rFonts w:hint="eastAsia" w:ascii="仿宋_GB2312" w:hAnsi="宋体" w:eastAsia="仿宋_GB2312"/>
          <w:bCs/>
          <w:color w:val="auto"/>
          <w:sz w:val="32"/>
          <w:szCs w:val="32"/>
          <w:highlight w:val="none"/>
        </w:rPr>
        <w:t>800小时/年</w:t>
      </w:r>
    </w:p>
  </w:comment>
  <w:comment w:id="6" w:author="Administrator" w:date="2024-03-08T09:45:59Z" w:initials="A">
    <w:p w14:paraId="0D293FA9">
      <w:pPr>
        <w:pStyle w:val="6"/>
        <w:rPr>
          <w:rFonts w:hint="eastAsia" w:eastAsia="宋体"/>
          <w:lang w:eastAsia="zh-CN"/>
        </w:rPr>
      </w:pPr>
      <w:r>
        <w:rPr>
          <w:rFonts w:hint="eastAsia"/>
          <w:lang w:eastAsia="zh-CN"/>
        </w:rPr>
        <w:t>主要是指新购设备日后可以用于哪些新的测试技术，或者与其他设备实现联用等新的功能</w:t>
      </w:r>
    </w:p>
  </w:comment>
  <w:comment w:id="7" w:author="Administrator" w:date="2024-03-08T09:47:09Z" w:initials="A">
    <w:p w14:paraId="70D3185E">
      <w:pPr>
        <w:pStyle w:val="6"/>
        <w:rPr>
          <w:rFonts w:hint="eastAsia" w:eastAsia="宋体"/>
          <w:lang w:eastAsia="zh-CN"/>
        </w:rPr>
      </w:pPr>
      <w:r>
        <w:rPr>
          <w:rFonts w:hint="eastAsia"/>
          <w:lang w:eastAsia="zh-CN"/>
        </w:rPr>
        <w:t>为确保设备日常运行管理，人员队伍配备时应将不同人员承担的职责划分清楚，培训计划应填写每年一次、每学期一次、每月一次等具体的频次</w:t>
      </w:r>
    </w:p>
  </w:comment>
  <w:comment w:id="8" w:author="Administrator" w:date="2024-03-08T09:49:24Z" w:initials="A">
    <w:p w14:paraId="675239A4">
      <w:pPr>
        <w:pStyle w:val="6"/>
        <w:rPr>
          <w:rFonts w:hint="eastAsia" w:eastAsia="宋体"/>
          <w:lang w:eastAsia="zh-CN"/>
        </w:rPr>
      </w:pPr>
      <w:r>
        <w:rPr>
          <w:rFonts w:hint="eastAsia"/>
          <w:lang w:eastAsia="zh-CN"/>
        </w:rPr>
        <w:t>现状填写是否满足，如无法满足应在解决方案或改进措施一栏阐述</w:t>
      </w:r>
    </w:p>
  </w:comment>
  <w:comment w:id="9" w:author="Administrator" w:date="2024-03-08T09:48:51Z" w:initials="A">
    <w:p w14:paraId="13CA09D7">
      <w:pPr>
        <w:pStyle w:val="6"/>
        <w:rPr>
          <w:rFonts w:hint="eastAsia" w:eastAsia="宋体"/>
          <w:lang w:eastAsia="zh-CN"/>
        </w:rPr>
      </w:pPr>
      <w:r>
        <w:rPr>
          <w:rFonts w:hint="eastAsia"/>
          <w:lang w:eastAsia="zh-CN"/>
        </w:rPr>
        <w:t>放置地点应填写具体的楼宇房间号</w:t>
      </w:r>
    </w:p>
  </w:comment>
  <w:comment w:id="10" w:author="Administrator" w:date="2024-03-08T09:50:49Z" w:initials="A">
    <w:p w14:paraId="1A9F04DA">
      <w:pPr>
        <w:pStyle w:val="6"/>
        <w:rPr>
          <w:rFonts w:hint="eastAsia" w:eastAsia="宋体"/>
          <w:lang w:eastAsia="zh-CN"/>
        </w:rPr>
      </w:pPr>
      <w:r>
        <w:rPr>
          <w:rFonts w:hint="eastAsia"/>
          <w:lang w:eastAsia="zh-CN"/>
        </w:rPr>
        <w:t>设备吨数大时，应提前与基建处沟通现有房间是否能满足使用要求！不可采购后再考虑！</w:t>
      </w:r>
    </w:p>
  </w:comment>
  <w:comment w:id="11" w:author="Administrator" w:date="2024-03-08T09:52:05Z" w:initials="A">
    <w:p w14:paraId="0BFA1D67">
      <w:pPr>
        <w:pStyle w:val="6"/>
        <w:rPr>
          <w:rFonts w:hint="eastAsia" w:eastAsia="宋体"/>
          <w:lang w:eastAsia="zh-CN"/>
        </w:rPr>
      </w:pPr>
      <w:r>
        <w:rPr>
          <w:rFonts w:hint="eastAsia"/>
          <w:lang w:eastAsia="zh-CN"/>
        </w:rPr>
        <w:t>如有涉及</w:t>
      </w:r>
      <w:r>
        <w:rPr>
          <w:rFonts w:hint="eastAsia"/>
          <w:lang w:val="en-US" w:eastAsia="zh-CN"/>
        </w:rPr>
        <w:t>放射源</w:t>
      </w:r>
      <w:r>
        <w:rPr>
          <w:rFonts w:hint="eastAsia"/>
          <w:lang w:eastAsia="zh-CN"/>
        </w:rPr>
        <w:t>、射线装置等辐射类设备，必须先与潜在供应商了解是否为豁免源，采购招标过程必须让供应商出具有效的豁免备案证明！如不是豁免源，应按照辐射类设备办理《特种设备使用许可证》，设备场所应符合特种设备的要求，操作人员应持证上岗，禁止无证使用辐射类设备！</w:t>
      </w:r>
    </w:p>
  </w:comment>
  <w:comment w:id="12" w:author="Administrator" w:date="2024-03-08T09:56:15Z" w:initials="A">
    <w:p w14:paraId="27B551EE">
      <w:pPr>
        <w:pStyle w:val="6"/>
        <w:rPr>
          <w:rFonts w:hint="eastAsia" w:eastAsia="宋体"/>
          <w:lang w:eastAsia="zh-CN"/>
        </w:rPr>
      </w:pPr>
      <w:r>
        <w:rPr>
          <w:rFonts w:hint="eastAsia"/>
          <w:lang w:eastAsia="zh-CN"/>
        </w:rPr>
        <w:t>特别是有需要联用超过</w:t>
      </w:r>
      <w:r>
        <w:rPr>
          <w:rFonts w:hint="eastAsia"/>
          <w:lang w:val="en-US" w:eastAsia="zh-CN"/>
        </w:rPr>
        <w:t>10万元的</w:t>
      </w:r>
      <w:r>
        <w:rPr>
          <w:rFonts w:hint="eastAsia"/>
          <w:lang w:eastAsia="zh-CN"/>
        </w:rPr>
        <w:t>设备应填写设备的资产编号，以便后期大仪共享绩效考核使用！</w:t>
      </w:r>
    </w:p>
  </w:comment>
  <w:comment w:id="13" w:author="Administrator" w:date="2024-03-08T10:09:16Z" w:initials="A">
    <w:p w14:paraId="6D58596B">
      <w:pPr>
        <w:pStyle w:val="6"/>
        <w:rPr>
          <w:rFonts w:hint="eastAsia" w:eastAsia="宋体"/>
          <w:lang w:eastAsia="zh-CN"/>
        </w:rPr>
      </w:pPr>
      <w:r>
        <w:rPr>
          <w:rFonts w:hint="eastAsia"/>
          <w:lang w:eastAsia="zh-CN"/>
        </w:rPr>
        <w:t>经费来源应填写经费项目名称和经费号</w:t>
      </w:r>
    </w:p>
  </w:comment>
  <w:comment w:id="14" w:author="高滢" w:date="2024-04-07T14:22:43Z" w:initials="高">
    <w:p w14:paraId="414C2FD4">
      <w:pPr>
        <w:pStyle w:val="6"/>
        <w:rPr>
          <w:rFonts w:hint="default" w:eastAsia="宋体"/>
          <w:lang w:val="en-US" w:eastAsia="zh-CN"/>
        </w:rPr>
      </w:pPr>
      <w:r>
        <w:rPr>
          <w:rFonts w:hint="eastAsia"/>
          <w:lang w:val="en-US" w:eastAsia="zh-CN"/>
        </w:rPr>
        <w:t>应填写是否已财务冻结，应财务冻结后，才可确认经费有具体出处！</w:t>
      </w:r>
    </w:p>
  </w:comment>
  <w:comment w:id="15" w:author="Administrator" w:date="2024-03-08T10:09:55Z" w:initials="A">
    <w:p w14:paraId="787B470D">
      <w:pPr>
        <w:pStyle w:val="6"/>
        <w:rPr>
          <w:rFonts w:hint="eastAsia" w:eastAsia="宋体"/>
          <w:lang w:eastAsia="zh-CN"/>
        </w:rPr>
      </w:pPr>
      <w:r>
        <w:rPr>
          <w:rFonts w:hint="eastAsia"/>
          <w:lang w:eastAsia="zh-CN"/>
        </w:rPr>
        <w:t>采购设备时预算经费应预留充足的运行维护费，防止出现未及时维护导致的设备故障，造成设备资源的闲置浪费！</w:t>
      </w:r>
    </w:p>
  </w:comment>
  <w:comment w:id="16" w:author="Administrator" w:date="2024-03-08T10:09:51Z" w:initials="A">
    <w:p w14:paraId="65E30890">
      <w:pPr>
        <w:pStyle w:val="6"/>
        <w:rPr>
          <w:rFonts w:hint="eastAsia" w:eastAsia="宋体"/>
          <w:lang w:eastAsia="zh-CN"/>
        </w:rPr>
      </w:pPr>
      <w:r>
        <w:rPr>
          <w:rFonts w:hint="eastAsia"/>
          <w:lang w:eastAsia="zh-CN"/>
        </w:rPr>
        <w:t>采购设备时预算经费应预留充足的日常耗材费，或在纳入大仪共享管理测试收费时，将耗材费列入测试成本。</w:t>
      </w:r>
    </w:p>
  </w:comment>
  <w:comment w:id="17" w:author="Administrator" w:date="2024-03-08T10:14:28Z" w:initials="A">
    <w:p w14:paraId="21F57521">
      <w:pPr>
        <w:pStyle w:val="6"/>
        <w:rPr>
          <w:rFonts w:hint="eastAsia" w:eastAsia="宋体"/>
          <w:lang w:eastAsia="zh-CN"/>
        </w:rPr>
      </w:pPr>
      <w:r>
        <w:rPr>
          <w:rFonts w:hint="eastAsia"/>
          <w:lang w:eastAsia="zh-CN"/>
        </w:rPr>
        <w:t>原则上科研仪器设备都要加入学校共享平台，如不加入，应填写申请报告，阐明无法共享的原因交到实验室与设备管理处进行备案</w:t>
      </w:r>
    </w:p>
  </w:comment>
  <w:comment w:id="18" w:author="Administrator" w:date="2024-03-08T10:41:54Z" w:initials="A">
    <w:p w14:paraId="41B25B41">
      <w:pPr>
        <w:pStyle w:val="6"/>
        <w:rPr>
          <w:rFonts w:hint="eastAsia" w:eastAsia="宋体"/>
          <w:lang w:eastAsia="zh-CN"/>
        </w:rPr>
      </w:pPr>
      <w:r>
        <w:rPr>
          <w:rFonts w:hint="eastAsia"/>
          <w:lang w:eastAsia="zh-CN"/>
        </w:rPr>
        <w:t>建议满足要求的设备纳入省级平台，加大设备的共享利用率</w:t>
      </w:r>
    </w:p>
  </w:comment>
  <w:comment w:id="19" w:author="Administrator" w:date="2024-03-08T10:36:07Z" w:initials="A">
    <w:p w14:paraId="23E3224D">
      <w:pPr>
        <w:pStyle w:val="6"/>
        <w:rPr>
          <w:rFonts w:hint="eastAsia" w:eastAsia="宋体"/>
          <w:lang w:eastAsia="zh-CN"/>
        </w:rPr>
      </w:pPr>
      <w:r>
        <w:rPr>
          <w:rFonts w:hint="eastAsia"/>
          <w:lang w:eastAsia="zh-CN"/>
        </w:rPr>
        <w:t>设备负责人手写签字</w:t>
      </w:r>
    </w:p>
  </w:comment>
  <w:comment w:id="20" w:author="Administrator" w:date="2024-03-08T10:36:41Z" w:initials="A">
    <w:p w14:paraId="6CE1575F">
      <w:pPr>
        <w:pStyle w:val="6"/>
        <w:rPr>
          <w:rFonts w:hint="default" w:eastAsia="宋体"/>
          <w:lang w:val="en-US" w:eastAsia="zh-CN"/>
        </w:rPr>
      </w:pPr>
      <w:r>
        <w:rPr>
          <w:rFonts w:hint="eastAsia"/>
          <w:lang w:eastAsia="zh-CN"/>
        </w:rPr>
        <w:t>应根据填表说明</w:t>
      </w:r>
      <w:r>
        <w:rPr>
          <w:rFonts w:hint="eastAsia"/>
          <w:lang w:val="en-US" w:eastAsia="zh-CN"/>
        </w:rPr>
        <w:t>2邀请专家，本项目的负责人不得作为评审专家</w:t>
      </w:r>
    </w:p>
  </w:comment>
  <w:comment w:id="21" w:author="Administrator" w:date="2024-03-08T10:37:35Z" w:initials="A">
    <w:p w14:paraId="4DC3526D">
      <w:pPr>
        <w:pStyle w:val="6"/>
        <w:rPr>
          <w:rFonts w:hint="eastAsia" w:eastAsia="宋体"/>
          <w:lang w:eastAsia="zh-CN"/>
        </w:rPr>
      </w:pPr>
      <w:r>
        <w:rPr>
          <w:rFonts w:hint="eastAsia"/>
          <w:lang w:eastAsia="zh-CN"/>
        </w:rPr>
        <w:t>须手写签字</w:t>
      </w:r>
    </w:p>
  </w:comment>
  <w:comment w:id="22" w:author="Administrator" w:date="2024-03-08T10:37:47Z" w:initials="A">
    <w:p w14:paraId="59F73D41">
      <w:pPr>
        <w:pStyle w:val="6"/>
        <w:rPr>
          <w:rFonts w:hint="eastAsia" w:eastAsia="宋体"/>
          <w:lang w:eastAsia="zh-CN"/>
        </w:rPr>
      </w:pPr>
      <w:r>
        <w:rPr>
          <w:rFonts w:hint="eastAsia"/>
          <w:lang w:eastAsia="zh-CN"/>
        </w:rPr>
        <w:t>须手写签字</w:t>
      </w:r>
    </w:p>
  </w:comment>
  <w:comment w:id="23" w:author="Administrator" w:date="2024-03-08T10:38:03Z" w:initials="A">
    <w:p w14:paraId="06865335">
      <w:pPr>
        <w:pStyle w:val="6"/>
        <w:rPr>
          <w:rFonts w:hint="eastAsia" w:eastAsia="宋体"/>
          <w:lang w:eastAsia="zh-CN"/>
        </w:rPr>
      </w:pPr>
      <w:r>
        <w:rPr>
          <w:rFonts w:hint="eastAsia"/>
          <w:lang w:eastAsia="zh-CN"/>
        </w:rPr>
        <w:t>单位会议的研究时间应迟于专家论证会的时间！</w:t>
      </w:r>
    </w:p>
  </w:comment>
  <w:comment w:id="24" w:author="高滢" w:date="2026-03-19T22:52:35Z" w:initials="高">
    <w:p w14:paraId="102F1B62">
      <w:pPr>
        <w:pStyle w:val="6"/>
        <w:rPr>
          <w:rFonts w:hint="default" w:eastAsia="宋体"/>
          <w:lang w:val="en-US" w:eastAsia="zh-CN"/>
        </w:rPr>
      </w:pPr>
      <w:r>
        <w:rPr>
          <w:rFonts w:hint="eastAsia"/>
          <w:lang w:val="en-US" w:eastAsia="zh-CN"/>
        </w:rPr>
        <w:t>要由学院党政负责人或分管领导签字！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55004C" w15:done="0"/>
  <w15:commentEx w15:paraId="527238E2" w15:done="0"/>
  <w15:commentEx w15:paraId="5B8C348D" w15:done="0"/>
  <w15:commentEx w15:paraId="75BB318D" w15:done="0"/>
  <w15:commentEx w15:paraId="181B2112" w15:done="0"/>
  <w15:commentEx w15:paraId="4AB165C3" w15:done="0"/>
  <w15:commentEx w15:paraId="0D293FA9" w15:done="0"/>
  <w15:commentEx w15:paraId="70D3185E" w15:done="0"/>
  <w15:commentEx w15:paraId="675239A4" w15:done="0"/>
  <w15:commentEx w15:paraId="13CA09D7" w15:done="0"/>
  <w15:commentEx w15:paraId="1A9F04DA" w15:done="0"/>
  <w15:commentEx w15:paraId="0BFA1D67" w15:done="0"/>
  <w15:commentEx w15:paraId="27B551EE" w15:done="0"/>
  <w15:commentEx w15:paraId="6D58596B" w15:done="0"/>
  <w15:commentEx w15:paraId="414C2FD4" w15:done="0"/>
  <w15:commentEx w15:paraId="787B470D" w15:done="0"/>
  <w15:commentEx w15:paraId="65E30890" w15:done="0"/>
  <w15:commentEx w15:paraId="21F57521" w15:done="0"/>
  <w15:commentEx w15:paraId="41B25B41" w15:done="0"/>
  <w15:commentEx w15:paraId="23E3224D" w15:done="0"/>
  <w15:commentEx w15:paraId="6CE1575F" w15:done="0"/>
  <w15:commentEx w15:paraId="4DC3526D" w15:done="0"/>
  <w15:commentEx w15:paraId="59F73D41" w15:done="0"/>
  <w15:commentEx w15:paraId="06865335" w15:done="0"/>
  <w15:commentEx w15:paraId="102F1B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2926">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69B7B">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7769B7B">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364E3">
    <w:pPr>
      <w:pStyle w:val="7"/>
      <w:framePr w:wrap="around" w:vAnchor="text" w:hAnchor="margin" w:xAlign="center" w:y="1"/>
      <w:rPr>
        <w:rStyle w:val="14"/>
      </w:rPr>
    </w:pPr>
    <w:r>
      <w:fldChar w:fldCharType="begin"/>
    </w:r>
    <w:r>
      <w:rPr>
        <w:rStyle w:val="14"/>
      </w:rPr>
      <w:instrText xml:space="preserve">PAGE  </w:instrText>
    </w:r>
    <w:r>
      <w:fldChar w:fldCharType="end"/>
    </w:r>
  </w:p>
  <w:p w14:paraId="0E55862C">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4484">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1997FD1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02973">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56880"/>
                            <w:docPartObj>
                              <w:docPartGallery w:val="autotext"/>
                            </w:docPartObj>
                          </w:sdtPr>
                          <w:sdtContent>
                            <w:p w14:paraId="66438E29">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PAGE   \* MERGEFORMAT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sdtContent>
                        </w:sdt>
                        <w:p w14:paraId="0C03291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856880"/>
                      <w:docPartObj>
                        <w:docPartGallery w:val="autotext"/>
                      </w:docPartObj>
                    </w:sdtPr>
                    <w:sdtContent>
                      <w:p w14:paraId="66438E29">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PAGE   \* MERGEFORMAT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sdtContent>
                  </w:sdt>
                  <w:p w14:paraId="0C032914"/>
                </w:txbxContent>
              </v:textbox>
            </v:shape>
          </w:pict>
        </mc:Fallback>
      </mc:AlternateContent>
    </w:r>
  </w:p>
  <w:p w14:paraId="3E3034F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0024">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高滢">
    <w15:presenceInfo w15:providerId="WPS Office" w15:userId="2760137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OGE4ZjdlMjU5MDA1OGM3ZDM0NTRkM2U4YjZhZTQifQ=="/>
    <w:docVar w:name="KGWebUrl" w:val="https://oa.fjnu.edu.cn/seeyon/officeservlet"/>
  </w:docVars>
  <w:rsids>
    <w:rsidRoot w:val="00000000"/>
    <w:rsid w:val="02065F70"/>
    <w:rsid w:val="0E8D283E"/>
    <w:rsid w:val="10CA5CE4"/>
    <w:rsid w:val="123E4C10"/>
    <w:rsid w:val="174C1201"/>
    <w:rsid w:val="183F4D35"/>
    <w:rsid w:val="1E8B07C7"/>
    <w:rsid w:val="1FC009DE"/>
    <w:rsid w:val="216B249F"/>
    <w:rsid w:val="23DC56BB"/>
    <w:rsid w:val="24E15504"/>
    <w:rsid w:val="25AF79C2"/>
    <w:rsid w:val="25D20134"/>
    <w:rsid w:val="26B53D99"/>
    <w:rsid w:val="28F70A1D"/>
    <w:rsid w:val="31216E03"/>
    <w:rsid w:val="331C3D26"/>
    <w:rsid w:val="38BA5783"/>
    <w:rsid w:val="39167469"/>
    <w:rsid w:val="3B2A0FAA"/>
    <w:rsid w:val="3BA0493E"/>
    <w:rsid w:val="3C6F5181"/>
    <w:rsid w:val="3D251A29"/>
    <w:rsid w:val="40C30D26"/>
    <w:rsid w:val="442C7B41"/>
    <w:rsid w:val="442E5667"/>
    <w:rsid w:val="443B5FD6"/>
    <w:rsid w:val="450A61FD"/>
    <w:rsid w:val="4E73286E"/>
    <w:rsid w:val="4FF97471"/>
    <w:rsid w:val="542D26F7"/>
    <w:rsid w:val="55044845"/>
    <w:rsid w:val="55807CEC"/>
    <w:rsid w:val="592438E4"/>
    <w:rsid w:val="5B303D3E"/>
    <w:rsid w:val="5C6D4D48"/>
    <w:rsid w:val="5D392700"/>
    <w:rsid w:val="5E6E102A"/>
    <w:rsid w:val="609946E1"/>
    <w:rsid w:val="6449399F"/>
    <w:rsid w:val="65005F32"/>
    <w:rsid w:val="675A7591"/>
    <w:rsid w:val="69280027"/>
    <w:rsid w:val="6C7F4CE1"/>
    <w:rsid w:val="6E470F4F"/>
    <w:rsid w:val="74C72DEA"/>
    <w:rsid w:val="75954C96"/>
    <w:rsid w:val="77073972"/>
    <w:rsid w:val="7F45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7"/>
    <w:qFormat/>
    <w:uiPriority w:val="0"/>
    <w:pPr>
      <w:keepNext/>
      <w:keepLines/>
      <w:spacing w:before="340" w:after="33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4"/>
    <w:qFormat/>
    <w:uiPriority w:val="0"/>
    <w:pPr>
      <w:spacing w:after="0"/>
      <w:ind w:firstLine="420"/>
    </w:pPr>
    <w:rPr>
      <w:sz w:val="32"/>
    </w:rPr>
  </w:style>
  <w:style w:type="paragraph" w:styleId="4">
    <w:name w:val="index 5"/>
    <w:basedOn w:val="1"/>
    <w:next w:val="1"/>
    <w:qFormat/>
    <w:uiPriority w:val="0"/>
    <w:pPr>
      <w:ind w:left="1680"/>
    </w:pPr>
  </w:style>
  <w:style w:type="paragraph" w:styleId="6">
    <w:name w:val="annotation text"/>
    <w:basedOn w:val="1"/>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kern w:val="0"/>
      <w:sz w:val="24"/>
    </w:rPr>
  </w:style>
  <w:style w:type="paragraph" w:styleId="10">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fontstyle01"/>
    <w:basedOn w:val="13"/>
    <w:qFormat/>
    <w:uiPriority w:val="0"/>
    <w:rPr>
      <w:rFonts w:ascii="仿宋_GB2312" w:hAnsi="仿宋_GB2312" w:eastAsia="仿宋_GB2312" w:cs="仿宋_GB2312"/>
      <w:color w:val="000000"/>
      <w:sz w:val="32"/>
      <w:szCs w:val="32"/>
    </w:rPr>
  </w:style>
  <w:style w:type="paragraph" w:styleId="16">
    <w:name w:val="List Paragraph"/>
    <w:basedOn w:val="1"/>
    <w:qFormat/>
    <w:uiPriority w:val="34"/>
    <w:pPr>
      <w:ind w:firstLine="420" w:firstLineChars="200"/>
    </w:pPr>
  </w:style>
  <w:style w:type="character" w:customStyle="1" w:styleId="17">
    <w:name w:val="标题 1 Char"/>
    <w:link w:val="5"/>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935</Words>
  <Characters>980</Characters>
  <Lines>0</Lines>
  <Paragraphs>0</Paragraphs>
  <TotalTime>12</TotalTime>
  <ScaleCrop>false</ScaleCrop>
  <LinksUpToDate>false</LinksUpToDate>
  <CharactersWithSpaces>1203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2023-12-24T12:10:00Z</dcterms:created>
  <dc:creator>26198</dc:creator>
  <cp:lastModifiedBy>高滢</cp:lastModifiedBy>
  <dcterms:modified xsi:type="dcterms:W3CDTF">2026-04-03T08:52:06Z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25F2A7BC4B49488F8EEDC683D9279E95_13</vt:lpwstr>
  </property>
  <property fmtid="{D5CDD505-2E9C-101B-9397-08002B2CF9AE}" pid="4" name="KSOTemplateDocerSaveRecord">
    <vt:lpwstr>eyJoZGlkIjoiYjVjYmM4Y2RkYTQ3YTUwNWQ3NDM1YmEyNTUzNmIwZTIiLCJ1c2VySWQiOiI1MDg2ODk0NTUifQ==</vt:lpwstr>
  </property>
</Properties>
</file>