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2025年福建省大型科研设施仪器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向社会开放共享评价考核申报表</w:t>
      </w: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填报单位（盖章）</w:t>
      </w:r>
      <w:r>
        <w:rPr>
          <w:rFonts w:hint="eastAsia" w:ascii="仿宋_GB2312" w:hAnsi="宋体"/>
          <w:bCs/>
          <w:szCs w:val="32"/>
          <w:u w:val="single"/>
        </w:rPr>
        <w:t xml:space="preserve">                        </w:t>
      </w: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填报日期：</w:t>
      </w:r>
      <w:r>
        <w:rPr>
          <w:rFonts w:hint="eastAsia" w:ascii="仿宋_GB2312" w:hAnsi="宋体"/>
          <w:bCs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仿宋_GB2312" w:hAnsi="宋体"/>
          <w:bCs/>
          <w:szCs w:val="32"/>
        </w:rPr>
        <w:br w:type="page"/>
      </w:r>
      <w:r>
        <w:rPr>
          <w:rFonts w:hint="eastAsia" w:ascii="方正小标宋简体" w:hAnsi="宋体" w:eastAsia="方正小标宋简体"/>
          <w:bCs/>
          <w:sz w:val="36"/>
          <w:szCs w:val="36"/>
        </w:rPr>
        <w:t>申报表说明</w:t>
      </w:r>
    </w:p>
    <w:p>
      <w:pPr>
        <w:spacing w:line="480" w:lineRule="exact"/>
        <w:jc w:val="center"/>
        <w:rPr>
          <w:rFonts w:ascii="仿宋_GB2312" w:hAnsi="宋体"/>
          <w:b/>
          <w:szCs w:val="32"/>
        </w:rPr>
      </w:pP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一、请确认所填写内容完整、准确无误后，打印上报1份，仪器负责人签字后由学院管理员统一汇总后提交至设备管理科。同时将电子版申报表（无需签字盖章）提交至学院管理员，由学院管理员汇总后发送至设备管理科邮箱，电子表格均应为Office或WPS的电子表格。电子表格中数据必须与报表一致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二、申请单位应对所填写的各种数据和情况描述的真实性负责，科研仪器所属单位须在上报的报表封面加盖公章。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三、表内所有数据均以2024年12月31日为截止日，截止日之后的数据不计；表中栏目不得空缺，如果没有某项栏目内容，请填“无”、“/”或“0”。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四、填写说明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（一）《仪器评价考核申报表》以每台仪器为单位填报。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（二）如有调查客户满意度或其它客户评价情况，请填写最近一次调查结果，未调查填写“未调查”。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五、请按通知要求保存对外开放共享相关的资料，包括服务协议、发票或其复印件等，以备抽查核实。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六、表中数据按通知文件中规定的时间范围统计。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  <w:r>
        <w:rPr>
          <w:rFonts w:hint="eastAsia" w:ascii="仿宋_GB2312" w:hAnsi="仿宋"/>
          <w:bCs/>
          <w:sz w:val="30"/>
          <w:szCs w:val="30"/>
        </w:rPr>
        <w:t>七、表中栏目如不够填写可另附页。</w:t>
      </w:r>
    </w:p>
    <w:p>
      <w:pPr>
        <w:spacing w:line="480" w:lineRule="exact"/>
        <w:ind w:firstLine="602" w:firstLineChars="200"/>
        <w:rPr>
          <w:rFonts w:hint="eastAsia" w:ascii="仿宋_GB2312" w:hAnsi="仿宋"/>
          <w:b/>
          <w:bCs w:val="0"/>
          <w:color w:val="C00000"/>
          <w:sz w:val="30"/>
          <w:szCs w:val="30"/>
        </w:rPr>
      </w:pPr>
      <w:r>
        <w:rPr>
          <w:rFonts w:hint="eastAsia" w:ascii="仿宋_GB2312" w:hAnsi="仿宋"/>
          <w:b/>
          <w:bCs w:val="0"/>
          <w:color w:val="C00000"/>
          <w:sz w:val="30"/>
          <w:szCs w:val="30"/>
        </w:rPr>
        <w:t>八、学院仪器设备申报材料的提交分类与排序请按照以下顺序：1.微观分析 2.质谱 3.X射线 4.原吸&amp;ICP 5.吸收光谱 6.气相 7.液相 8.其他色谱 9.生化 10.其他分析仪器 11.物性测试 12.电子测量 13.其他仪器设备</w:t>
      </w:r>
    </w:p>
    <w:p>
      <w:pPr>
        <w:spacing w:line="480" w:lineRule="exact"/>
        <w:ind w:firstLine="600" w:firstLineChars="200"/>
        <w:rPr>
          <w:rFonts w:hint="eastAsia" w:ascii="仿宋_GB2312" w:hAnsi="仿宋"/>
          <w:bCs/>
          <w:sz w:val="30"/>
          <w:szCs w:val="30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黑体" w:hAnsi="宋体" w:eastAsia="黑体"/>
          <w:sz w:val="36"/>
          <w:szCs w:val="36"/>
        </w:rPr>
        <w:br w:type="page"/>
      </w: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仪器评价考核申报表</w:t>
      </w:r>
      <w:bookmarkEnd w:id="0"/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"/>
          <w:b/>
          <w:kern w:val="0"/>
          <w:sz w:val="30"/>
          <w:szCs w:val="30"/>
        </w:rPr>
        <w:t>（评价周期为2024年1月1日—12月31日）</w:t>
      </w:r>
    </w:p>
    <w:tbl>
      <w:tblPr>
        <w:tblStyle w:val="3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30"/>
        <w:gridCol w:w="174"/>
        <w:gridCol w:w="354"/>
        <w:gridCol w:w="1329"/>
        <w:gridCol w:w="456"/>
        <w:gridCol w:w="171"/>
        <w:gridCol w:w="104"/>
        <w:gridCol w:w="1563"/>
        <w:gridCol w:w="144"/>
        <w:gridCol w:w="174"/>
        <w:gridCol w:w="169"/>
        <w:gridCol w:w="1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仪器名称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规格型号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本单位仪器编号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购进时间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所属实验室名称</w:t>
            </w:r>
          </w:p>
        </w:tc>
        <w:tc>
          <w:tcPr>
            <w:tcW w:w="6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填报人姓名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实验管理团队建设（配备的实验管理人员数量、学历、职称、等情况，人员专职/兼职情况，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年度培训时长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等相关情况介绍）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26"/>
              </w:tabs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专职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兼职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年度培训时长（小时）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总人数（人）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总培训时长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（小时）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、服务质量（在检测和服务质量控制方面采取措施或建立制度情况）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1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</w:p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</w:p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</w:p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、科研仪器设施利用情况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2" w:hRule="atLeast"/>
        </w:trPr>
        <w:tc>
          <w:tcPr>
            <w:tcW w:w="69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本次评价周期仪器总使用机时数（小时）</w:t>
            </w:r>
            <w:r>
              <w:rPr>
                <w:rFonts w:hint="eastAsia" w:ascii="仿宋_GB2312" w:hAnsi="仿宋_GB2312" w:cs="仿宋_GB2312"/>
                <w:b/>
                <w:kern w:val="0"/>
                <w:sz w:val="30"/>
                <w:szCs w:val="30"/>
              </w:rPr>
              <w:t>（不包括维护、保持状态的开机时间）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</w:rPr>
              <w:t>、开放服务情况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  <w:t>本次评价周期为本单位以外的用户服务样品总数（个）</w:t>
            </w:r>
            <w:r>
              <w:rPr>
                <w:rFonts w:hint="eastAsia" w:ascii="仿宋_GB2312" w:hAnsi="仿宋"/>
                <w:color w:val="auto"/>
                <w:kern w:val="0"/>
                <w:sz w:val="30"/>
                <w:szCs w:val="30"/>
              </w:rPr>
              <w:t>（不含检验检测、强制性检验检测、医疗服务以及商业性检测服务样品；</w:t>
            </w:r>
            <w:r>
              <w:rPr>
                <w:rFonts w:hint="eastAsia" w:ascii="仿宋_GB2312" w:hAnsi="仿宋"/>
                <w:b/>
                <w:bCs/>
                <w:color w:val="auto"/>
                <w:kern w:val="0"/>
                <w:sz w:val="30"/>
                <w:szCs w:val="30"/>
              </w:rPr>
              <w:t>数据传输类对外服务应以项目开展次数作为样品数，不应以传输数据条数作为样品数</w:t>
            </w:r>
            <w:r>
              <w:rPr>
                <w:rFonts w:hint="eastAsia" w:ascii="仿宋_GB2312" w:hAnsi="仿宋"/>
                <w:color w:val="auto"/>
                <w:kern w:val="0"/>
                <w:sz w:val="30"/>
                <w:szCs w:val="30"/>
              </w:rPr>
              <w:t>）</w:t>
            </w:r>
          </w:p>
        </w:tc>
        <w:tc>
          <w:tcPr>
            <w:tcW w:w="4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  <w:t>对外服务样品中服务台企的样品数（个）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台企名称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样品数（个）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  <w:t>对外服务民营企业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  <w:lang w:eastAsia="zh-CN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  <w:t>数（</w:t>
            </w:r>
            <w:r>
              <w:rPr>
                <w:rFonts w:ascii="仿宋_GB2312" w:hAnsi="仿宋_GB2312" w:cs="仿宋_GB2312"/>
                <w:color w:val="auto"/>
                <w:kern w:val="0"/>
                <w:sz w:val="30"/>
                <w:szCs w:val="30"/>
              </w:rPr>
              <w:t>家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  <w:t>）</w:t>
            </w:r>
          </w:p>
        </w:tc>
        <w:tc>
          <w:tcPr>
            <w:tcW w:w="43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</w:trPr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30"/>
                <w:szCs w:val="30"/>
              </w:rPr>
              <w:t>对外服务民营企业的样品数（个）</w:t>
            </w:r>
          </w:p>
        </w:tc>
        <w:tc>
          <w:tcPr>
            <w:tcW w:w="43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五、服务科技创新贡献情况(所填项目的承担单位</w:t>
            </w:r>
            <w:r>
              <w:rPr>
                <w:rFonts w:hint="eastAsia" w:ascii="黑体" w:hAnsi="黑体" w:eastAsia="黑体" w:cs="黑体"/>
                <w:b/>
                <w:kern w:val="0"/>
                <w:sz w:val="30"/>
                <w:szCs w:val="30"/>
              </w:rPr>
              <w:t>应为本单位以外的用户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,项目立项部门可以是政府各部门,也可以是其他各企事业单位,未填写项目承担单位、</w:t>
            </w:r>
            <w:r>
              <w:rPr>
                <w:rFonts w:hint="eastAsia" w:ascii="黑体" w:hAnsi="黑体" w:eastAsia="黑体" w:cs="黑体"/>
                <w:b/>
                <w:kern w:val="0"/>
                <w:sz w:val="30"/>
                <w:szCs w:val="30"/>
              </w:rPr>
              <w:t>项目承担单位为本单位或为与本单位合作的项目均不得分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立项部门/承担单位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服务样品数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六、科研成果及转化情况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（本评价周期内利用该科研仪器开展科学研究和技术开发，取得专利、完成新产品开发、获得各级科技奖励、发表论文以及对外提供技术开发、技术许可、技术转让、技术咨询、技术服务等科研成果及转化情况，时间均以授权、获得或发表时间计。须提供奖项/专利/新产品认定的名称、授予/认定部门、权属单位，发表的论文名称、发表刊物名称和时间，以上信息不全的不得分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rPr>
                <w:rFonts w:ascii="仿宋_GB2312" w:hAnsi="仿宋_GB2312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七、本仪器购置资金是否全部为非财政资金   □是   □否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纳入财政预算管理的事业单位此项填写否）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  <w:t>其他情况说明</w:t>
            </w:r>
          </w:p>
        </w:tc>
        <w:tc>
          <w:tcPr>
            <w:tcW w:w="4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640" w:lineRule="exact"/>
      </w:pPr>
      <w:r>
        <w:rPr>
          <w:rFonts w:hint="eastAsia" w:ascii="仿宋_GB2312" w:hAnsi="仿宋_GB2312" w:cs="仿宋_GB2312"/>
          <w:kern w:val="0"/>
          <w:szCs w:val="32"/>
        </w:rPr>
        <w:t>仪器负责人（签字）     </w:t>
      </w:r>
    </w:p>
    <w:sectPr>
      <w:footerReference r:id="rId3" w:type="default"/>
      <w:pgSz w:w="11906" w:h="16838"/>
      <w:pgMar w:top="1417" w:right="1417" w:bottom="1587" w:left="1587" w:header="851" w:footer="956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360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5B8B"/>
    <w:rsid w:val="04372FFB"/>
    <w:rsid w:val="44163EBC"/>
    <w:rsid w:val="562A5B8B"/>
    <w:rsid w:val="645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2025-06-17T02:59:00Z</dcterms:created>
  <dc:creator>Zzzzzz</dc:creator>
  <cp:lastModifiedBy>lyc12</cp:lastModifiedBy>
  <dcterms:modified xsi:type="dcterms:W3CDTF">2025-06-17T15:01:26Z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28F792C4D5454DB489534D0F0919FDE0</vt:lpwstr>
  </property>
  <property fmtid="{D5CDD505-2E9C-101B-9397-08002B2CF9AE}" pid="4" name="KSOTemplateDocerSaveRecord">
    <vt:lpwstr>eyJoZGlkIjoiNmU5NDM5MGI5YTIzY2I5MjA5ZWFjZDZmMzFiMjc5NTgiLCJ1c2VySWQiOiI2OTUyOTU2MzEifQ==</vt:lpwstr>
  </property>
</Properties>
</file>