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75D24B">
      <w:pPr>
        <w:spacing w:line="520" w:lineRule="exact"/>
        <w:rPr>
          <w:rFonts w:hint="default" w:ascii="黑体" w:hAnsi="黑体" w:eastAsia="黑体"/>
          <w:color w:val="auto"/>
          <w:sz w:val="32"/>
          <w:szCs w:val="32"/>
          <w:lang w:val="en-US" w:eastAsia="zh-CN"/>
        </w:rPr>
      </w:pPr>
      <w:r>
        <w:rPr>
          <w:rFonts w:hint="eastAsia" w:ascii="黑体" w:hAnsi="黑体" w:eastAsia="黑体"/>
          <w:color w:val="auto"/>
          <w:sz w:val="32"/>
          <w:szCs w:val="32"/>
          <w:lang w:val="en-US" w:eastAsia="zh-CN"/>
        </w:rPr>
        <w:t>附件2</w:t>
      </w:r>
    </w:p>
    <w:p w14:paraId="42C207A8">
      <w:pPr>
        <w:ind w:firstLine="6980" w:firstLineChars="2493"/>
        <w:rPr>
          <w:rFonts w:hint="eastAsia"/>
          <w:color w:val="auto"/>
        </w:rPr>
      </w:pPr>
      <w:r>
        <w:rPr>
          <w:rFonts w:hint="eastAsia" w:ascii="仿宋_GB2312" w:hAnsi="仿宋_GB2312" w:eastAsia="仿宋_GB2312" w:cs="仿宋_GB2312"/>
          <w:color w:val="auto"/>
          <w:sz w:val="28"/>
          <w:szCs w:val="28"/>
        </w:rPr>
        <w:t>编号：</w:t>
      </w:r>
      <w:r>
        <w:rPr>
          <w:rFonts w:hint="eastAsia"/>
          <w:color w:val="auto"/>
          <w:u w:val="single"/>
        </w:rPr>
        <w:t xml:space="preserve">                    </w:t>
      </w:r>
    </w:p>
    <w:p w14:paraId="28216411">
      <w:pPr>
        <w:rPr>
          <w:color w:val="auto"/>
        </w:rPr>
      </w:pPr>
    </w:p>
    <w:p w14:paraId="1885A8D0">
      <w:pPr>
        <w:rPr>
          <w:rFonts w:hint="eastAsia"/>
          <w:color w:val="auto"/>
        </w:rPr>
      </w:pPr>
    </w:p>
    <w:p w14:paraId="5F43F1E7">
      <w:pPr>
        <w:jc w:val="center"/>
        <w:rPr>
          <w:rFonts w:hint="eastAsia"/>
          <w:color w:val="auto"/>
        </w:rPr>
      </w:pPr>
    </w:p>
    <w:p w14:paraId="16EAAFFA">
      <w:pPr>
        <w:jc w:val="center"/>
        <w:rPr>
          <w:rFonts w:hint="eastAsia"/>
          <w:color w:val="auto"/>
          <w:sz w:val="28"/>
          <w:szCs w:val="28"/>
        </w:rPr>
      </w:pPr>
      <w:r>
        <w:rPr>
          <w:color w:val="auto"/>
          <w:sz w:val="28"/>
          <w:szCs w:val="28"/>
        </w:rPr>
        <w:drawing>
          <wp:inline distT="0" distB="0" distL="114300" distR="114300">
            <wp:extent cx="4479290" cy="1455420"/>
            <wp:effectExtent l="0" t="0" r="16510" b="11430"/>
            <wp:docPr id="7" name="图片 1" descr="福建师范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福建师范大学"/>
                    <pic:cNvPicPr>
                      <a:picLocks noChangeAspect="1"/>
                    </pic:cNvPicPr>
                  </pic:nvPicPr>
                  <pic:blipFill>
                    <a:blip r:embed="rId11"/>
                    <a:stretch>
                      <a:fillRect/>
                    </a:stretch>
                  </pic:blipFill>
                  <pic:spPr>
                    <a:xfrm>
                      <a:off x="0" y="0"/>
                      <a:ext cx="4479290" cy="1455420"/>
                    </a:xfrm>
                    <a:prstGeom prst="rect">
                      <a:avLst/>
                    </a:prstGeom>
                    <a:noFill/>
                    <a:ln>
                      <a:noFill/>
                    </a:ln>
                  </pic:spPr>
                </pic:pic>
              </a:graphicData>
            </a:graphic>
          </wp:inline>
        </w:drawing>
      </w:r>
    </w:p>
    <w:p w14:paraId="3B28A1CC">
      <w:pPr>
        <w:spacing w:line="600" w:lineRule="exact"/>
        <w:jc w:val="center"/>
        <w:rPr>
          <w:rFonts w:hint="eastAsia" w:ascii="方正小标宋简体" w:hAnsi="方正小标宋简体" w:eastAsia="方正小标宋简体" w:cs="方正小标宋简体"/>
          <w:color w:val="auto"/>
          <w:sz w:val="44"/>
          <w:szCs w:val="44"/>
          <w:lang w:bidi="ar"/>
        </w:rPr>
      </w:pPr>
      <w:bookmarkStart w:id="0" w:name="_GoBack"/>
      <w:r>
        <w:rPr>
          <w:rFonts w:hint="eastAsia" w:ascii="方正小标宋简体" w:hAnsi="方正小标宋简体" w:eastAsia="方正小标宋简体" w:cs="方正小标宋简体"/>
          <w:color w:val="auto"/>
          <w:sz w:val="44"/>
          <w:szCs w:val="44"/>
          <w:lang w:bidi="ar"/>
        </w:rPr>
        <w:t>大型科研仪器设备购置可行性论证报告</w:t>
      </w:r>
    </w:p>
    <w:p w14:paraId="7675405D">
      <w:pPr>
        <w:spacing w:line="600" w:lineRule="exact"/>
        <w:jc w:val="center"/>
        <w:rPr>
          <w:rFonts w:hint="eastAsia" w:ascii="黑体" w:hAnsi="黑体" w:eastAsia="黑体" w:cs="黑体"/>
          <w:color w:val="auto"/>
          <w:sz w:val="44"/>
          <w:szCs w:val="44"/>
          <w:lang w:bidi="ar"/>
        </w:rPr>
      </w:pPr>
      <w:r>
        <w:rPr>
          <w:rFonts w:hint="eastAsia" w:ascii="方正小标宋简体" w:hAnsi="方正小标宋简体" w:eastAsia="方正小标宋简体" w:cs="方正小标宋简体"/>
          <w:color w:val="auto"/>
          <w:sz w:val="44"/>
          <w:szCs w:val="44"/>
          <w:lang w:bidi="ar"/>
        </w:rPr>
        <w:t>（A表）</w:t>
      </w:r>
    </w:p>
    <w:bookmarkEnd w:id="0"/>
    <w:p w14:paraId="2CC2841B">
      <w:pPr>
        <w:jc w:val="center"/>
        <w:rPr>
          <w:rFonts w:hint="eastAsia" w:eastAsia="黑体"/>
          <w:color w:val="auto"/>
          <w:sz w:val="36"/>
        </w:rPr>
      </w:pPr>
    </w:p>
    <w:p w14:paraId="50299C48">
      <w:pPr>
        <w:jc w:val="center"/>
        <w:rPr>
          <w:rFonts w:hint="eastAsia" w:eastAsia="黑体"/>
          <w:color w:val="auto"/>
          <w:sz w:val="36"/>
        </w:rPr>
      </w:pPr>
    </w:p>
    <w:p w14:paraId="2F8B829D">
      <w:pPr>
        <w:spacing w:line="1000" w:lineRule="exact"/>
        <w:rPr>
          <w:rFonts w:hint="eastAsia" w:ascii="仿宋_GB2312" w:hAnsi="宋体" w:eastAsia="仿宋_GB2312"/>
          <w:b/>
          <w:color w:val="auto"/>
          <w:sz w:val="32"/>
          <w:szCs w:val="32"/>
          <w:u w:val="single"/>
        </w:rPr>
      </w:pPr>
      <w:r>
        <w:rPr>
          <w:rFonts w:hint="eastAsia" w:ascii="仿宋_GB2312" w:hAnsi="宋体" w:eastAsia="仿宋_GB2312"/>
          <w:color w:val="auto"/>
          <w:sz w:val="32"/>
          <w:szCs w:val="32"/>
        </w:rPr>
        <w:t>仪器设备名称：</w:t>
      </w:r>
      <w:r>
        <w:rPr>
          <w:rFonts w:hint="eastAsia" w:ascii="仿宋_GB2312" w:hAnsi="宋体" w:eastAsia="仿宋_GB2312"/>
          <w:b/>
          <w:color w:val="auto"/>
          <w:kern w:val="0"/>
          <w:sz w:val="32"/>
          <w:szCs w:val="32"/>
          <w:u w:val="single"/>
        </w:rPr>
        <w:t>　　　</w:t>
      </w:r>
      <w:r>
        <w:rPr>
          <w:rFonts w:hint="eastAsia" w:ascii="仿宋_GB2312" w:hAnsi="宋体" w:eastAsia="仿宋_GB2312"/>
          <w:b/>
          <w:color w:val="auto"/>
          <w:kern w:val="0"/>
          <w:sz w:val="32"/>
          <w:szCs w:val="32"/>
          <w:u w:val="single"/>
          <w:lang w:val="en-US" w:eastAsia="zh-CN"/>
        </w:rPr>
        <w:t xml:space="preserve">  </w:t>
      </w:r>
      <w:r>
        <w:rPr>
          <w:rFonts w:hint="eastAsia" w:ascii="仿宋_GB2312" w:hAnsi="宋体" w:eastAsia="仿宋_GB2312"/>
          <w:b/>
          <w:color w:val="auto"/>
          <w:kern w:val="0"/>
          <w:sz w:val="32"/>
          <w:szCs w:val="32"/>
          <w:u w:val="single"/>
        </w:rPr>
        <w:t xml:space="preserve">            　　　　　　　　　　</w:t>
      </w:r>
    </w:p>
    <w:p w14:paraId="44ACF58E">
      <w:pPr>
        <w:tabs>
          <w:tab w:val="right" w:pos="9355"/>
        </w:tabs>
        <w:spacing w:line="1000" w:lineRule="exact"/>
        <w:rPr>
          <w:rFonts w:hint="eastAsia" w:ascii="仿宋_GB2312" w:hAnsi="宋体" w:eastAsia="仿宋_GB2312"/>
          <w:color w:val="auto"/>
          <w:sz w:val="32"/>
          <w:szCs w:val="32"/>
        </w:rPr>
      </w:pPr>
      <w:r>
        <w:rPr>
          <w:rFonts w:hint="eastAsia" w:ascii="仿宋_GB2312" w:hAnsi="宋体" w:eastAsia="仿宋_GB2312"/>
          <w:color w:val="auto"/>
          <w:spacing w:val="80"/>
          <w:kern w:val="0"/>
          <w:sz w:val="32"/>
          <w:szCs w:val="32"/>
        </w:rPr>
        <w:t>申报单位</w:t>
      </w:r>
      <w:r>
        <w:rPr>
          <w:rFonts w:hint="eastAsia" w:ascii="仿宋_GB2312" w:hAnsi="宋体" w:eastAsia="仿宋_GB2312"/>
          <w:color w:val="auto"/>
          <w:sz w:val="32"/>
          <w:szCs w:val="32"/>
        </w:rPr>
        <w:t>：</w:t>
      </w:r>
      <w:r>
        <w:rPr>
          <w:rFonts w:hint="eastAsia" w:ascii="仿宋_GB2312" w:hAnsi="宋体" w:eastAsia="仿宋_GB2312"/>
          <w:b/>
          <w:color w:val="auto"/>
          <w:kern w:val="0"/>
          <w:sz w:val="32"/>
          <w:szCs w:val="32"/>
          <w:u w:val="single"/>
        </w:rPr>
        <w:t>　　　</w:t>
      </w:r>
      <w:r>
        <w:rPr>
          <w:rFonts w:hint="eastAsia" w:ascii="仿宋_GB2312" w:hAnsi="宋体" w:eastAsia="仿宋_GB2312"/>
          <w:b/>
          <w:color w:val="auto"/>
          <w:kern w:val="0"/>
          <w:sz w:val="32"/>
          <w:szCs w:val="32"/>
          <w:u w:val="single"/>
          <w:lang w:val="en-US" w:eastAsia="zh-CN"/>
        </w:rPr>
        <w:t xml:space="preserve">  </w:t>
      </w:r>
      <w:r>
        <w:rPr>
          <w:rFonts w:hint="eastAsia" w:ascii="仿宋_GB2312" w:hAnsi="宋体" w:eastAsia="仿宋_GB2312"/>
          <w:b/>
          <w:color w:val="auto"/>
          <w:kern w:val="0"/>
          <w:sz w:val="32"/>
          <w:szCs w:val="32"/>
          <w:u w:val="single"/>
        </w:rPr>
        <w:t xml:space="preserve">                          　　　</w:t>
      </w:r>
    </w:p>
    <w:p w14:paraId="75EF8284">
      <w:pPr>
        <w:spacing w:line="1000" w:lineRule="exact"/>
        <w:rPr>
          <w:rFonts w:hint="eastAsia" w:ascii="仿宋_GB2312" w:hAnsi="宋体" w:eastAsia="仿宋_GB2312"/>
          <w:b/>
          <w:color w:val="auto"/>
          <w:kern w:val="0"/>
          <w:sz w:val="32"/>
          <w:szCs w:val="32"/>
          <w:u w:val="single"/>
        </w:rPr>
      </w:pPr>
      <w:r>
        <w:rPr>
          <w:rFonts w:hint="eastAsia" w:ascii="仿宋_GB2312" w:hAnsi="宋体" w:eastAsia="仿宋_GB2312"/>
          <w:color w:val="auto"/>
          <w:spacing w:val="40"/>
          <w:kern w:val="0"/>
          <w:sz w:val="32"/>
          <w:szCs w:val="32"/>
        </w:rPr>
        <w:t xml:space="preserve">负 责 人 </w:t>
      </w:r>
      <w:r>
        <w:rPr>
          <w:rFonts w:hint="eastAsia" w:ascii="仿宋_GB2312" w:hAnsi="宋体" w:eastAsia="仿宋_GB2312"/>
          <w:color w:val="auto"/>
          <w:kern w:val="0"/>
          <w:sz w:val="32"/>
          <w:szCs w:val="32"/>
        </w:rPr>
        <w:t>：</w:t>
      </w:r>
      <w:r>
        <w:rPr>
          <w:rFonts w:hint="eastAsia" w:ascii="仿宋_GB2312" w:hAnsi="宋体" w:eastAsia="仿宋_GB2312"/>
          <w:b/>
          <w:color w:val="auto"/>
          <w:kern w:val="0"/>
          <w:sz w:val="32"/>
          <w:szCs w:val="32"/>
          <w:u w:val="single"/>
        </w:rPr>
        <w:t>　　　</w:t>
      </w:r>
      <w:r>
        <w:rPr>
          <w:rFonts w:hint="eastAsia" w:ascii="仿宋_GB2312" w:hAnsi="宋体" w:eastAsia="仿宋_GB2312"/>
          <w:b/>
          <w:color w:val="auto"/>
          <w:kern w:val="0"/>
          <w:sz w:val="32"/>
          <w:szCs w:val="32"/>
          <w:u w:val="single"/>
          <w:lang w:val="en-US" w:eastAsia="zh-CN"/>
        </w:rPr>
        <w:t xml:space="preserve">  </w:t>
      </w:r>
      <w:r>
        <w:rPr>
          <w:rFonts w:hint="eastAsia" w:ascii="仿宋_GB2312" w:hAnsi="宋体" w:eastAsia="仿宋_GB2312"/>
          <w:b/>
          <w:color w:val="auto"/>
          <w:kern w:val="0"/>
          <w:sz w:val="32"/>
          <w:szCs w:val="32"/>
          <w:u w:val="single"/>
        </w:rPr>
        <w:t>　　      　　　　　　　　　　　</w:t>
      </w:r>
    </w:p>
    <w:p w14:paraId="4DFB80C2">
      <w:pPr>
        <w:spacing w:line="1000" w:lineRule="exact"/>
        <w:rPr>
          <w:rFonts w:hint="eastAsia" w:ascii="仿宋_GB2312" w:hAnsi="宋体" w:eastAsia="仿宋_GB2312"/>
          <w:color w:val="auto"/>
          <w:sz w:val="32"/>
          <w:szCs w:val="32"/>
        </w:rPr>
      </w:pPr>
      <w:r>
        <w:rPr>
          <w:rFonts w:hint="eastAsia" w:ascii="仿宋_GB2312" w:hAnsi="宋体" w:eastAsia="仿宋_GB2312"/>
          <w:color w:val="auto"/>
          <w:kern w:val="0"/>
          <w:sz w:val="32"/>
          <w:szCs w:val="32"/>
        </w:rPr>
        <w:t>联 系 方 式 ：</w:t>
      </w:r>
      <w:r>
        <w:rPr>
          <w:rFonts w:hint="eastAsia" w:ascii="仿宋_GB2312" w:hAnsi="宋体" w:eastAsia="仿宋_GB2312"/>
          <w:b/>
          <w:color w:val="auto"/>
          <w:kern w:val="0"/>
          <w:sz w:val="32"/>
          <w:szCs w:val="32"/>
          <w:u w:val="single"/>
        </w:rPr>
        <w:t>　　　　</w:t>
      </w:r>
      <w:r>
        <w:rPr>
          <w:rFonts w:hint="eastAsia" w:ascii="仿宋_GB2312" w:hAnsi="宋体" w:eastAsia="仿宋_GB2312"/>
          <w:b/>
          <w:color w:val="auto"/>
          <w:kern w:val="0"/>
          <w:sz w:val="32"/>
          <w:szCs w:val="32"/>
          <w:u w:val="single"/>
          <w:lang w:val="en-US" w:eastAsia="zh-CN"/>
        </w:rPr>
        <w:t xml:space="preserve">  </w:t>
      </w:r>
      <w:r>
        <w:rPr>
          <w:rFonts w:hint="eastAsia" w:ascii="仿宋_GB2312" w:hAnsi="宋体" w:eastAsia="仿宋_GB2312"/>
          <w:b/>
          <w:color w:val="auto"/>
          <w:kern w:val="0"/>
          <w:sz w:val="32"/>
          <w:szCs w:val="32"/>
          <w:u w:val="single"/>
        </w:rPr>
        <w:t>　 　　　　     　　　　　　　</w:t>
      </w:r>
    </w:p>
    <w:p w14:paraId="745330BB">
      <w:pPr>
        <w:spacing w:line="1000" w:lineRule="exact"/>
        <w:rPr>
          <w:rFonts w:hint="eastAsia" w:ascii="仿宋_GB2312" w:hAnsi="宋体" w:eastAsia="仿宋_GB2312"/>
          <w:color w:val="auto"/>
          <w:sz w:val="32"/>
          <w:szCs w:val="32"/>
        </w:rPr>
      </w:pPr>
      <w:r>
        <w:rPr>
          <w:rFonts w:hint="eastAsia" w:ascii="仿宋_GB2312" w:hAnsi="宋体" w:eastAsia="仿宋_GB2312"/>
          <w:color w:val="auto"/>
          <w:spacing w:val="80"/>
          <w:kern w:val="0"/>
          <w:sz w:val="32"/>
          <w:szCs w:val="32"/>
        </w:rPr>
        <w:t>申报日期</w:t>
      </w:r>
      <w:r>
        <w:rPr>
          <w:rFonts w:hint="eastAsia" w:ascii="仿宋_GB2312" w:hAnsi="宋体" w:eastAsia="仿宋_GB2312"/>
          <w:color w:val="auto"/>
          <w:kern w:val="0"/>
          <w:sz w:val="32"/>
          <w:szCs w:val="32"/>
        </w:rPr>
        <w:t>：</w:t>
      </w:r>
      <w:r>
        <w:rPr>
          <w:rFonts w:hint="eastAsia" w:ascii="仿宋_GB2312" w:hAnsi="宋体" w:eastAsia="仿宋_GB2312"/>
          <w:b/>
          <w:color w:val="auto"/>
          <w:kern w:val="0"/>
          <w:sz w:val="32"/>
          <w:szCs w:val="32"/>
          <w:u w:val="single"/>
        </w:rPr>
        <w:t xml:space="preserve">　　　     </w:t>
      </w:r>
      <w:r>
        <w:rPr>
          <w:rFonts w:hint="eastAsia" w:ascii="仿宋_GB2312" w:hAnsi="宋体" w:eastAsia="仿宋_GB2312"/>
          <w:b/>
          <w:color w:val="auto"/>
          <w:kern w:val="0"/>
          <w:sz w:val="32"/>
          <w:szCs w:val="32"/>
          <w:u w:val="single"/>
          <w:lang w:val="en-US" w:eastAsia="zh-CN"/>
        </w:rPr>
        <w:t xml:space="preserve">  </w:t>
      </w:r>
      <w:r>
        <w:rPr>
          <w:rFonts w:hint="eastAsia" w:ascii="仿宋_GB2312" w:hAnsi="宋体" w:eastAsia="仿宋_GB2312"/>
          <w:b/>
          <w:color w:val="auto"/>
          <w:kern w:val="0"/>
          <w:sz w:val="32"/>
          <w:szCs w:val="32"/>
          <w:u w:val="single"/>
        </w:rPr>
        <w:t xml:space="preserve">             　　　　　　　</w:t>
      </w:r>
    </w:p>
    <w:p w14:paraId="22C3186C">
      <w:pPr>
        <w:rPr>
          <w:rFonts w:hint="eastAsia"/>
          <w:color w:val="auto"/>
          <w:sz w:val="32"/>
        </w:rPr>
      </w:pPr>
    </w:p>
    <w:p w14:paraId="065B4FE6">
      <w:pPr>
        <w:jc w:val="center"/>
        <w:rPr>
          <w:rFonts w:hint="eastAsia" w:ascii="仿宋_GB2312" w:eastAsia="仿宋_GB2312"/>
          <w:color w:val="auto"/>
          <w:sz w:val="30"/>
          <w:szCs w:val="30"/>
        </w:rPr>
      </w:pPr>
      <w:r>
        <w:rPr>
          <w:rFonts w:hint="eastAsia" w:ascii="仿宋_GB2312" w:eastAsia="仿宋_GB2312"/>
          <w:color w:val="auto"/>
          <w:sz w:val="30"/>
          <w:szCs w:val="30"/>
        </w:rPr>
        <w:t>福建师范大学实验室与设备管理处制</w:t>
      </w:r>
    </w:p>
    <w:p w14:paraId="4C19D352">
      <w:pPr>
        <w:jc w:val="center"/>
        <w:rPr>
          <w:rFonts w:hint="eastAsia" w:ascii="仿宋_GB2312" w:eastAsia="仿宋_GB2312"/>
          <w:color w:val="auto"/>
          <w:sz w:val="30"/>
          <w:szCs w:val="30"/>
          <w:lang w:eastAsia="zh-CN"/>
        </w:rPr>
      </w:pPr>
      <w:r>
        <w:rPr>
          <w:rFonts w:hint="eastAsia" w:ascii="仿宋_GB2312" w:eastAsia="仿宋_GB2312"/>
          <w:color w:val="auto"/>
          <w:sz w:val="30"/>
          <w:szCs w:val="30"/>
          <w:lang w:eastAsia="zh-CN"/>
        </w:rPr>
        <w:t>（</w:t>
      </w:r>
      <w:r>
        <w:rPr>
          <w:rFonts w:hint="eastAsia" w:ascii="仿宋_GB2312" w:eastAsia="仿宋_GB2312"/>
          <w:color w:val="auto"/>
          <w:sz w:val="30"/>
          <w:szCs w:val="30"/>
          <w:lang w:val="en-US" w:eastAsia="zh-CN"/>
        </w:rPr>
        <w:t>2023年版</w:t>
      </w:r>
      <w:r>
        <w:rPr>
          <w:rFonts w:hint="eastAsia" w:ascii="仿宋_GB2312" w:eastAsia="仿宋_GB2312"/>
          <w:color w:val="auto"/>
          <w:sz w:val="30"/>
          <w:szCs w:val="30"/>
          <w:lang w:eastAsia="zh-CN"/>
        </w:rPr>
        <w:t>）</w:t>
      </w:r>
    </w:p>
    <w:p w14:paraId="58E4BF16">
      <w:pPr>
        <w:spacing w:line="600" w:lineRule="exact"/>
        <w:jc w:val="center"/>
        <w:rPr>
          <w:rFonts w:hint="eastAsia" w:ascii="方正小标宋简体" w:hAnsi="宋体" w:eastAsia="方正小标宋简体" w:cs="方正小标宋简体"/>
          <w:color w:val="auto"/>
          <w:sz w:val="44"/>
          <w:szCs w:val="44"/>
          <w:highlight w:val="none"/>
          <w:lang w:bidi="ar"/>
        </w:rPr>
      </w:pPr>
      <w:r>
        <w:rPr>
          <w:rFonts w:hint="eastAsia" w:ascii="方正小标宋简体" w:hAnsi="宋体" w:eastAsia="方正小标宋简体" w:cs="方正小标宋简体"/>
          <w:color w:val="auto"/>
          <w:sz w:val="44"/>
          <w:szCs w:val="44"/>
          <w:highlight w:val="none"/>
          <w:lang w:bidi="ar"/>
        </w:rPr>
        <w:t>填表说明</w:t>
      </w:r>
    </w:p>
    <w:p w14:paraId="1E398718">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1.拟购置</w:t>
      </w:r>
      <w:r>
        <w:rPr>
          <w:rFonts w:hint="eastAsia" w:ascii="仿宋_GB2312" w:hAnsi="宋体" w:eastAsia="仿宋_GB2312"/>
          <w:bCs/>
          <w:color w:val="auto"/>
          <w:sz w:val="32"/>
          <w:szCs w:val="32"/>
          <w:highlight w:val="none"/>
        </w:rPr>
        <w:t>单价≥30万元以上的大型科研仪器设备，均需填写“福建师范大学</w:t>
      </w:r>
      <w:r>
        <w:rPr>
          <w:rFonts w:hint="eastAsia" w:ascii="仿宋_GB2312" w:eastAsia="仿宋_GB2312"/>
          <w:color w:val="auto"/>
          <w:sz w:val="32"/>
          <w:szCs w:val="32"/>
          <w:highlight w:val="none"/>
        </w:rPr>
        <w:t>大型科研</w:t>
      </w:r>
      <w:r>
        <w:rPr>
          <w:rFonts w:hint="eastAsia" w:ascii="仿宋_GB2312" w:hAnsi="宋体" w:eastAsia="仿宋_GB2312"/>
          <w:bCs/>
          <w:color w:val="auto"/>
          <w:sz w:val="32"/>
          <w:szCs w:val="32"/>
          <w:highlight w:val="none"/>
        </w:rPr>
        <w:t>仪器设备购置可行性论证报告（A表）”（以下简称</w:t>
      </w:r>
      <w:r>
        <w:rPr>
          <w:rFonts w:hint="eastAsia" w:ascii="仿宋_GB2312" w:hAnsi="宋体" w:eastAsia="仿宋_GB2312"/>
          <w:color w:val="auto"/>
          <w:sz w:val="32"/>
          <w:szCs w:val="32"/>
          <w:highlight w:val="none"/>
        </w:rPr>
        <w:t>“论证报告”，</w:t>
      </w:r>
      <w:r>
        <w:rPr>
          <w:rFonts w:hint="eastAsia" w:ascii="仿宋_GB2312" w:hAnsi="宋体" w:eastAsia="仿宋_GB2312"/>
          <w:bCs/>
          <w:color w:val="auto"/>
          <w:sz w:val="32"/>
          <w:szCs w:val="32"/>
          <w:highlight w:val="none"/>
        </w:rPr>
        <w:t>可从</w:t>
      </w:r>
      <w:r>
        <w:rPr>
          <w:rFonts w:hint="eastAsia" w:ascii="仿宋_GB2312" w:hAnsi="宋体" w:eastAsia="仿宋_GB2312"/>
          <w:color w:val="auto"/>
          <w:sz w:val="32"/>
          <w:szCs w:val="32"/>
          <w:highlight w:val="none"/>
        </w:rPr>
        <w:t>实验室与设备管理处</w:t>
      </w:r>
      <w:r>
        <w:rPr>
          <w:rFonts w:hint="eastAsia" w:ascii="仿宋_GB2312" w:hAnsi="宋体" w:eastAsia="仿宋_GB2312"/>
          <w:bCs/>
          <w:color w:val="auto"/>
          <w:sz w:val="32"/>
          <w:szCs w:val="32"/>
          <w:highlight w:val="none"/>
        </w:rPr>
        <w:t>网页的“下载中心”中下载）。</w:t>
      </w:r>
    </w:p>
    <w:p w14:paraId="30DB0A2C">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ascii="仿宋_GB2312" w:hAnsi="宋体" w:eastAsia="仿宋_GB2312"/>
          <w:bCs/>
          <w:color w:val="auto"/>
          <w:sz w:val="32"/>
          <w:szCs w:val="32"/>
          <w:highlight w:val="none"/>
        </w:rPr>
      </w:pPr>
      <w:r>
        <w:rPr>
          <w:rFonts w:hint="eastAsia" w:ascii="仿宋_GB2312" w:hAnsi="宋体" w:eastAsia="仿宋_GB2312"/>
          <w:color w:val="auto"/>
          <w:sz w:val="32"/>
          <w:szCs w:val="32"/>
          <w:highlight w:val="none"/>
        </w:rPr>
        <w:t>2.</w:t>
      </w:r>
      <w:r>
        <w:rPr>
          <w:rFonts w:hint="eastAsia" w:ascii="仿宋_GB2312" w:hAnsi="宋体" w:eastAsia="仿宋_GB2312"/>
          <w:bCs/>
          <w:color w:val="auto"/>
          <w:sz w:val="32"/>
          <w:szCs w:val="32"/>
          <w:highlight w:val="none"/>
        </w:rPr>
        <w:t>3</w:t>
      </w:r>
      <w:r>
        <w:rPr>
          <w:rFonts w:ascii="仿宋_GB2312" w:hAnsi="宋体" w:eastAsia="仿宋_GB2312"/>
          <w:bCs/>
          <w:color w:val="auto"/>
          <w:sz w:val="32"/>
          <w:szCs w:val="32"/>
          <w:highlight w:val="none"/>
        </w:rPr>
        <w:t>0万元</w:t>
      </w:r>
      <w:r>
        <w:rPr>
          <w:rFonts w:hint="eastAsia" w:ascii="仿宋_GB2312" w:hAnsi="宋体" w:eastAsia="仿宋_GB2312"/>
          <w:bCs/>
          <w:color w:val="auto"/>
          <w:sz w:val="32"/>
          <w:szCs w:val="32"/>
          <w:highlight w:val="none"/>
        </w:rPr>
        <w:t>≤拟购置</w:t>
      </w:r>
      <w:r>
        <w:rPr>
          <w:rFonts w:ascii="仿宋_GB2312" w:hAnsi="宋体" w:eastAsia="仿宋_GB2312"/>
          <w:bCs/>
          <w:color w:val="auto"/>
          <w:sz w:val="32"/>
          <w:szCs w:val="32"/>
          <w:highlight w:val="none"/>
        </w:rPr>
        <w:t>单价</w:t>
      </w:r>
      <w:r>
        <w:rPr>
          <w:rFonts w:hint="eastAsia" w:ascii="仿宋_GB2312" w:hAnsi="宋体" w:eastAsia="仿宋_GB2312"/>
          <w:bCs/>
          <w:color w:val="auto"/>
          <w:sz w:val="32"/>
          <w:szCs w:val="32"/>
          <w:highlight w:val="none"/>
        </w:rPr>
        <w:t>＜10</w:t>
      </w:r>
      <w:r>
        <w:rPr>
          <w:rFonts w:ascii="仿宋_GB2312" w:hAnsi="宋体" w:eastAsia="仿宋_GB2312"/>
          <w:bCs/>
          <w:color w:val="auto"/>
          <w:sz w:val="32"/>
          <w:szCs w:val="32"/>
          <w:highlight w:val="none"/>
        </w:rPr>
        <w:t>0万元的</w:t>
      </w:r>
      <w:r>
        <w:rPr>
          <w:rFonts w:hint="eastAsia" w:ascii="仿宋_GB2312" w:hAnsi="宋体" w:eastAsia="仿宋_GB2312"/>
          <w:bCs/>
          <w:color w:val="auto"/>
          <w:sz w:val="32"/>
          <w:szCs w:val="32"/>
          <w:highlight w:val="none"/>
        </w:rPr>
        <w:t>大型科研</w:t>
      </w:r>
      <w:r>
        <w:rPr>
          <w:rFonts w:ascii="仿宋_GB2312" w:hAnsi="宋体" w:eastAsia="仿宋_GB2312"/>
          <w:bCs/>
          <w:color w:val="auto"/>
          <w:sz w:val="32"/>
          <w:szCs w:val="32"/>
          <w:highlight w:val="none"/>
        </w:rPr>
        <w:t>仪器设备论证，由</w:t>
      </w:r>
      <w:r>
        <w:rPr>
          <w:rFonts w:hint="eastAsia" w:ascii="仿宋_GB2312" w:hAnsi="宋体" w:eastAsia="仿宋_GB2312"/>
          <w:bCs/>
          <w:color w:val="auto"/>
          <w:sz w:val="32"/>
          <w:szCs w:val="32"/>
          <w:highlight w:val="none"/>
        </w:rPr>
        <w:t>申购</w:t>
      </w:r>
      <w:r>
        <w:rPr>
          <w:rFonts w:ascii="仿宋_GB2312" w:hAnsi="宋体" w:eastAsia="仿宋_GB2312"/>
          <w:bCs/>
          <w:color w:val="auto"/>
          <w:sz w:val="32"/>
          <w:szCs w:val="32"/>
          <w:highlight w:val="none"/>
        </w:rPr>
        <w:t>单位组织，专家数为3人（含）以上单数，至少有1位</w:t>
      </w:r>
      <w:r>
        <w:rPr>
          <w:rFonts w:hint="eastAsia" w:ascii="仿宋_GB2312" w:hAnsi="宋体" w:eastAsia="仿宋_GB2312"/>
          <w:bCs/>
          <w:color w:val="auto"/>
          <w:sz w:val="32"/>
          <w:szCs w:val="32"/>
          <w:highlight w:val="none"/>
        </w:rPr>
        <w:t>校外</w:t>
      </w:r>
      <w:r>
        <w:rPr>
          <w:rFonts w:ascii="仿宋_GB2312" w:hAnsi="宋体" w:eastAsia="仿宋_GB2312"/>
          <w:bCs/>
          <w:color w:val="auto"/>
          <w:sz w:val="32"/>
          <w:szCs w:val="32"/>
          <w:highlight w:val="none"/>
        </w:rPr>
        <w:t>专家。</w:t>
      </w:r>
      <w:r>
        <w:rPr>
          <w:rFonts w:hint="eastAsia" w:ascii="仿宋_GB2312" w:hAnsi="宋体" w:eastAsia="仿宋_GB2312"/>
          <w:bCs/>
          <w:color w:val="auto"/>
          <w:sz w:val="32"/>
          <w:szCs w:val="32"/>
          <w:highlight w:val="none"/>
        </w:rPr>
        <w:t>拟购置</w:t>
      </w:r>
      <w:r>
        <w:rPr>
          <w:rFonts w:ascii="仿宋_GB2312" w:hAnsi="宋体" w:eastAsia="仿宋_GB2312"/>
          <w:bCs/>
          <w:color w:val="auto"/>
          <w:sz w:val="32"/>
          <w:szCs w:val="32"/>
          <w:highlight w:val="none"/>
        </w:rPr>
        <w:t>单价</w:t>
      </w:r>
      <w:r>
        <w:rPr>
          <w:rFonts w:hint="eastAsia" w:ascii="仿宋_GB2312" w:hAnsi="仿宋_GB2312" w:eastAsia="仿宋_GB2312" w:cs="仿宋_GB2312"/>
          <w:bCs/>
          <w:color w:val="auto"/>
          <w:sz w:val="32"/>
          <w:szCs w:val="32"/>
          <w:highlight w:val="none"/>
        </w:rPr>
        <w:t>≥</w:t>
      </w:r>
      <w:r>
        <w:rPr>
          <w:rFonts w:hint="eastAsia" w:ascii="仿宋_GB2312" w:hAnsi="宋体" w:eastAsia="仿宋_GB2312"/>
          <w:bCs/>
          <w:color w:val="auto"/>
          <w:sz w:val="32"/>
          <w:szCs w:val="32"/>
          <w:highlight w:val="none"/>
        </w:rPr>
        <w:t>10</w:t>
      </w:r>
      <w:r>
        <w:rPr>
          <w:rFonts w:ascii="仿宋_GB2312" w:hAnsi="宋体" w:eastAsia="仿宋_GB2312"/>
          <w:bCs/>
          <w:color w:val="auto"/>
          <w:sz w:val="32"/>
          <w:szCs w:val="32"/>
          <w:highlight w:val="none"/>
        </w:rPr>
        <w:t>0万元的</w:t>
      </w:r>
      <w:r>
        <w:rPr>
          <w:rFonts w:hint="eastAsia" w:ascii="仿宋_GB2312" w:hAnsi="宋体" w:eastAsia="仿宋_GB2312"/>
          <w:bCs/>
          <w:color w:val="auto"/>
          <w:sz w:val="32"/>
          <w:szCs w:val="32"/>
          <w:highlight w:val="none"/>
        </w:rPr>
        <w:t>大型科研</w:t>
      </w:r>
      <w:r>
        <w:rPr>
          <w:rFonts w:ascii="仿宋_GB2312" w:hAnsi="宋体" w:eastAsia="仿宋_GB2312"/>
          <w:bCs/>
          <w:color w:val="auto"/>
          <w:sz w:val="32"/>
          <w:szCs w:val="32"/>
          <w:highlight w:val="none"/>
        </w:rPr>
        <w:t>仪器设备论证，由</w:t>
      </w:r>
      <w:r>
        <w:rPr>
          <w:rFonts w:hint="eastAsia" w:ascii="仿宋_GB2312" w:hAnsi="宋体" w:eastAsia="仿宋_GB2312"/>
          <w:bCs/>
          <w:color w:val="auto"/>
          <w:sz w:val="32"/>
          <w:szCs w:val="32"/>
          <w:highlight w:val="none"/>
        </w:rPr>
        <w:t>申购</w:t>
      </w:r>
      <w:r>
        <w:rPr>
          <w:rFonts w:ascii="仿宋_GB2312" w:hAnsi="宋体" w:eastAsia="仿宋_GB2312"/>
          <w:bCs/>
          <w:color w:val="auto"/>
          <w:sz w:val="32"/>
          <w:szCs w:val="32"/>
          <w:highlight w:val="none"/>
        </w:rPr>
        <w:t>单位组织，专家数为</w:t>
      </w:r>
      <w:r>
        <w:rPr>
          <w:rFonts w:hint="eastAsia" w:ascii="仿宋_GB2312" w:hAnsi="宋体" w:eastAsia="仿宋_GB2312"/>
          <w:bCs/>
          <w:color w:val="auto"/>
          <w:sz w:val="32"/>
          <w:szCs w:val="32"/>
          <w:highlight w:val="none"/>
        </w:rPr>
        <w:t>5</w:t>
      </w:r>
      <w:r>
        <w:rPr>
          <w:rFonts w:ascii="仿宋_GB2312" w:hAnsi="宋体" w:eastAsia="仿宋_GB2312"/>
          <w:bCs/>
          <w:color w:val="auto"/>
          <w:sz w:val="32"/>
          <w:szCs w:val="32"/>
          <w:highlight w:val="none"/>
        </w:rPr>
        <w:t>人（含）以上单数，至少有</w:t>
      </w:r>
      <w:r>
        <w:rPr>
          <w:rFonts w:hint="eastAsia" w:ascii="仿宋_GB2312" w:hAnsi="宋体" w:eastAsia="仿宋_GB2312"/>
          <w:bCs/>
          <w:color w:val="auto"/>
          <w:sz w:val="32"/>
          <w:szCs w:val="32"/>
          <w:highlight w:val="none"/>
        </w:rPr>
        <w:t>2</w:t>
      </w:r>
      <w:r>
        <w:rPr>
          <w:rFonts w:ascii="仿宋_GB2312" w:hAnsi="宋体" w:eastAsia="仿宋_GB2312"/>
          <w:bCs/>
          <w:color w:val="auto"/>
          <w:sz w:val="32"/>
          <w:szCs w:val="32"/>
          <w:highlight w:val="none"/>
        </w:rPr>
        <w:t>位</w:t>
      </w:r>
      <w:r>
        <w:rPr>
          <w:rFonts w:hint="eastAsia" w:ascii="仿宋_GB2312" w:hAnsi="宋体" w:eastAsia="仿宋_GB2312"/>
          <w:bCs/>
          <w:color w:val="auto"/>
          <w:sz w:val="32"/>
          <w:szCs w:val="32"/>
          <w:highlight w:val="none"/>
        </w:rPr>
        <w:t>校外</w:t>
      </w:r>
      <w:r>
        <w:rPr>
          <w:rFonts w:ascii="仿宋_GB2312" w:hAnsi="宋体" w:eastAsia="仿宋_GB2312"/>
          <w:bCs/>
          <w:color w:val="auto"/>
          <w:sz w:val="32"/>
          <w:szCs w:val="32"/>
          <w:highlight w:val="none"/>
        </w:rPr>
        <w:t>专家</w:t>
      </w:r>
      <w:r>
        <w:rPr>
          <w:rFonts w:hint="eastAsia" w:ascii="仿宋_GB2312" w:hAnsi="宋体" w:eastAsia="仿宋_GB2312"/>
          <w:bCs/>
          <w:color w:val="auto"/>
          <w:sz w:val="32"/>
          <w:szCs w:val="32"/>
          <w:highlight w:val="none"/>
        </w:rPr>
        <w:t>。</w:t>
      </w:r>
      <w:r>
        <w:rPr>
          <w:rFonts w:ascii="仿宋_GB2312" w:hAnsi="宋体" w:eastAsia="仿宋_GB2312"/>
          <w:bCs/>
          <w:color w:val="auto"/>
          <w:sz w:val="32"/>
          <w:szCs w:val="32"/>
          <w:highlight w:val="none"/>
        </w:rPr>
        <w:t>实验室与设备管理处人员</w:t>
      </w:r>
      <w:r>
        <w:rPr>
          <w:rFonts w:hint="eastAsia" w:ascii="仿宋_GB2312" w:hAnsi="宋体" w:eastAsia="仿宋_GB2312"/>
          <w:bCs/>
          <w:color w:val="auto"/>
          <w:sz w:val="32"/>
          <w:szCs w:val="32"/>
          <w:highlight w:val="none"/>
        </w:rPr>
        <w:t>参与</w:t>
      </w:r>
      <w:r>
        <w:rPr>
          <w:rFonts w:ascii="仿宋_GB2312" w:hAnsi="宋体" w:eastAsia="仿宋_GB2312"/>
          <w:bCs/>
          <w:color w:val="auto"/>
          <w:sz w:val="32"/>
          <w:szCs w:val="32"/>
          <w:highlight w:val="none"/>
        </w:rPr>
        <w:t>。</w:t>
      </w:r>
      <w:r>
        <w:rPr>
          <w:rFonts w:hint="eastAsia" w:ascii="仿宋_GB2312" w:hAnsi="宋体" w:eastAsia="仿宋_GB2312"/>
          <w:bCs/>
          <w:color w:val="auto"/>
          <w:sz w:val="32"/>
          <w:szCs w:val="32"/>
          <w:highlight w:val="none"/>
        </w:rPr>
        <w:t>专家职称应为副高级及以上。</w:t>
      </w:r>
    </w:p>
    <w:p w14:paraId="20CF7D25">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3</w:t>
      </w:r>
      <w:r>
        <w:rPr>
          <w:rFonts w:hint="eastAsia" w:ascii="仿宋_GB2312" w:hAnsi="宋体" w:eastAsia="仿宋_GB2312"/>
          <w:bCs/>
          <w:color w:val="auto"/>
          <w:sz w:val="32"/>
          <w:szCs w:val="32"/>
          <w:highlight w:val="none"/>
        </w:rPr>
        <w:t>.使用效益预测可参考教育部制定的《高等学校贵重仪器设备年度效益评价表》中的考核标准（通用设备：1400小时/年，专用设备：800小时/年，机械类：800小时/年）。</w:t>
      </w:r>
    </w:p>
    <w:p w14:paraId="04594306">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eastAsia" w:ascii="仿宋_GB2312" w:hAnsi="宋体" w:eastAsia="仿宋_GB2312"/>
          <w:color w:val="auto"/>
          <w:sz w:val="32"/>
          <w:szCs w:val="32"/>
          <w:highlight w:val="none"/>
        </w:rPr>
      </w:pPr>
      <w:r>
        <w:rPr>
          <w:rFonts w:hint="eastAsia" w:ascii="仿宋_GB2312" w:hAnsi="宋体" w:eastAsia="仿宋_GB2312"/>
          <w:color w:val="auto"/>
          <w:sz w:val="32"/>
          <w:szCs w:val="32"/>
          <w:highlight w:val="none"/>
        </w:rPr>
        <w:t>4.“论证报告”的经办人、负责人和申购单位对“论证报告”的真实性、可靠性进行负责；专家论证组对“专家论证意见”的结论负责；申购单位、负责人、管理员对大型科研仪器设备的运行管理及使用效益负责。</w:t>
      </w:r>
    </w:p>
    <w:p w14:paraId="0D0E5B5B">
      <w:pPr>
        <w:keepNext w:val="0"/>
        <w:keepLines w:val="0"/>
        <w:pageBreakBefore w:val="0"/>
        <w:widowControl w:val="0"/>
        <w:kinsoku/>
        <w:overflowPunct/>
        <w:topLinePunct w:val="0"/>
        <w:autoSpaceDE/>
        <w:autoSpaceDN/>
        <w:bidi w:val="0"/>
        <w:adjustRightInd/>
        <w:snapToGrid/>
        <w:spacing w:line="480" w:lineRule="exact"/>
        <w:ind w:firstLine="640" w:firstLineChars="200"/>
        <w:textAlignment w:val="auto"/>
        <w:rPr>
          <w:rFonts w:hint="eastAsia" w:ascii="黑体" w:hAnsi="黑体" w:eastAsia="黑体" w:cs="黑体"/>
          <w:b w:val="0"/>
          <w:bCs w:val="0"/>
          <w:color w:val="auto"/>
          <w:sz w:val="32"/>
          <w:szCs w:val="32"/>
          <w:highlight w:val="none"/>
          <w:shd w:val="clear" w:color="auto" w:fill="auto"/>
        </w:rPr>
      </w:pPr>
      <w:r>
        <w:rPr>
          <w:rFonts w:hint="eastAsia" w:ascii="仿宋_GB2312" w:hAnsi="宋体" w:eastAsia="仿宋_GB2312"/>
          <w:color w:val="auto"/>
          <w:sz w:val="32"/>
          <w:szCs w:val="32"/>
          <w:highlight w:val="none"/>
        </w:rPr>
        <w:t>5.大型科研仪器设备安装调试验收合格后，在登记仪器设备固定资产时，需将该设备加入福建师范大学大型科研仪器设备开放共享管理系统页面截图上传国有资产管理系统（设备），涉密设备</w:t>
      </w:r>
      <w:r>
        <w:rPr>
          <w:rFonts w:hint="eastAsia" w:ascii="仿宋_GB2312" w:hAnsi="宋体" w:eastAsia="仿宋_GB2312"/>
          <w:color w:val="auto"/>
          <w:sz w:val="32"/>
          <w:szCs w:val="32"/>
          <w:highlight w:val="none"/>
          <w:lang w:val="en-US" w:eastAsia="zh-CN"/>
        </w:rPr>
        <w:t>以及拒绝加入</w:t>
      </w:r>
      <w:r>
        <w:rPr>
          <w:rFonts w:hint="eastAsia" w:ascii="仿宋_GB2312" w:hAnsi="宋体" w:eastAsia="仿宋_GB2312"/>
          <w:color w:val="auto"/>
          <w:sz w:val="32"/>
          <w:szCs w:val="32"/>
          <w:highlight w:val="none"/>
        </w:rPr>
        <w:t>福建师范大学大型科研仪器设备开放共享管理系统</w:t>
      </w:r>
      <w:r>
        <w:rPr>
          <w:rFonts w:hint="eastAsia" w:ascii="仿宋_GB2312" w:hAnsi="宋体" w:eastAsia="仿宋_GB2312"/>
          <w:color w:val="auto"/>
          <w:sz w:val="32"/>
          <w:szCs w:val="32"/>
          <w:highlight w:val="none"/>
          <w:lang w:val="en-US" w:eastAsia="zh-CN"/>
        </w:rPr>
        <w:t>的仪器设备必须</w:t>
      </w:r>
      <w:r>
        <w:rPr>
          <w:rFonts w:hint="eastAsia" w:ascii="仿宋_GB2312" w:hAnsi="宋体" w:eastAsia="仿宋_GB2312"/>
          <w:color w:val="auto"/>
          <w:sz w:val="32"/>
          <w:szCs w:val="32"/>
          <w:highlight w:val="none"/>
        </w:rPr>
        <w:t>提交申请</w:t>
      </w:r>
      <w:r>
        <w:rPr>
          <w:rFonts w:hint="eastAsia" w:ascii="仿宋_GB2312" w:hAnsi="宋体" w:eastAsia="仿宋_GB2312"/>
          <w:color w:val="auto"/>
          <w:sz w:val="32"/>
          <w:szCs w:val="32"/>
          <w:highlight w:val="none"/>
          <w:lang w:val="en-US" w:eastAsia="zh-CN"/>
        </w:rPr>
        <w:t>报告，审核备案</w:t>
      </w:r>
      <w:r>
        <w:rPr>
          <w:rFonts w:hint="eastAsia" w:ascii="仿宋_GB2312" w:hAnsi="宋体" w:eastAsia="仿宋_GB2312"/>
          <w:color w:val="auto"/>
          <w:sz w:val="32"/>
          <w:szCs w:val="32"/>
          <w:highlight w:val="none"/>
        </w:rPr>
        <w:t>后</w:t>
      </w:r>
      <w:r>
        <w:rPr>
          <w:rFonts w:hint="eastAsia" w:ascii="仿宋_GB2312" w:hAnsi="宋体" w:eastAsia="仿宋_GB2312"/>
          <w:color w:val="auto"/>
          <w:sz w:val="32"/>
          <w:szCs w:val="32"/>
          <w:highlight w:val="none"/>
          <w:lang w:val="en-US" w:eastAsia="zh-CN"/>
        </w:rPr>
        <w:t>才</w:t>
      </w:r>
      <w:r>
        <w:rPr>
          <w:rFonts w:hint="eastAsia" w:ascii="仿宋_GB2312" w:hAnsi="宋体" w:eastAsia="仿宋_GB2312"/>
          <w:color w:val="auto"/>
          <w:sz w:val="32"/>
          <w:szCs w:val="32"/>
          <w:highlight w:val="none"/>
        </w:rPr>
        <w:t>可不纳入</w:t>
      </w:r>
      <w:r>
        <w:rPr>
          <w:rFonts w:hint="eastAsia" w:ascii="仿宋_GB2312" w:hAnsi="宋体" w:eastAsia="仿宋_GB2312"/>
          <w:color w:val="auto"/>
          <w:sz w:val="32"/>
          <w:szCs w:val="32"/>
          <w:highlight w:val="none"/>
          <w:lang w:val="en-US" w:eastAsia="zh-CN"/>
        </w:rPr>
        <w:t>该管理系统</w:t>
      </w:r>
      <w:r>
        <w:rPr>
          <w:rFonts w:hint="eastAsia" w:ascii="黑体" w:hAnsi="黑体" w:eastAsia="黑体" w:cs="黑体"/>
          <w:b w:val="0"/>
          <w:bCs w:val="0"/>
          <w:color w:val="auto"/>
          <w:sz w:val="32"/>
          <w:szCs w:val="32"/>
          <w:highlight w:val="none"/>
          <w:shd w:val="clear" w:color="auto" w:fill="auto"/>
        </w:rPr>
        <w:t>。</w:t>
      </w:r>
    </w:p>
    <w:p w14:paraId="33C5AB22">
      <w:pPr>
        <w:keepNext w:val="0"/>
        <w:keepLines w:val="0"/>
        <w:pageBreakBefore w:val="0"/>
        <w:widowControl w:val="0"/>
        <w:kinsoku/>
        <w:wordWrap w:val="0"/>
        <w:overflowPunct/>
        <w:topLinePunct w:val="0"/>
        <w:autoSpaceDE/>
        <w:autoSpaceDN/>
        <w:bidi w:val="0"/>
        <w:adjustRightInd/>
        <w:snapToGrid/>
        <w:spacing w:line="480" w:lineRule="exact"/>
        <w:ind w:firstLine="640" w:firstLineChars="200"/>
        <w:jc w:val="left"/>
        <w:textAlignment w:val="auto"/>
        <w:rPr>
          <w:rFonts w:ascii="仿宋_GB2312" w:hAnsi="宋体" w:eastAsia="仿宋_GB2312"/>
          <w:bCs/>
          <w:color w:val="auto"/>
          <w:sz w:val="32"/>
          <w:szCs w:val="32"/>
          <w:highlight w:val="none"/>
        </w:rPr>
      </w:pPr>
      <w:r>
        <w:rPr>
          <w:rFonts w:hint="eastAsia" w:ascii="仿宋_GB2312" w:hAnsi="宋体" w:eastAsia="仿宋_GB2312"/>
          <w:color w:val="auto"/>
          <w:sz w:val="32"/>
          <w:szCs w:val="32"/>
          <w:highlight w:val="none"/>
        </w:rPr>
        <w:t>6.论证流程：</w:t>
      </w:r>
      <w:r>
        <w:rPr>
          <w:rFonts w:hint="eastAsia" w:ascii="仿宋_GB2312" w:hAnsi="宋体" w:eastAsia="仿宋_GB2312"/>
          <w:color w:val="auto"/>
          <w:sz w:val="32"/>
          <w:szCs w:val="32"/>
          <w:highlight w:val="yellow"/>
        </w:rPr>
        <w:t>申购单位</w:t>
      </w:r>
      <w:r>
        <w:rPr>
          <w:rFonts w:hint="eastAsia" w:ascii="仿宋_GB2312" w:hAnsi="宋体" w:eastAsia="仿宋_GB2312"/>
          <w:bCs/>
          <w:color w:val="auto"/>
          <w:sz w:val="32"/>
          <w:szCs w:val="32"/>
          <w:highlight w:val="yellow"/>
        </w:rPr>
        <w:fldChar w:fldCharType="begin"/>
      </w:r>
      <w:r>
        <w:rPr>
          <w:rFonts w:hint="eastAsia" w:ascii="仿宋_GB2312" w:hAnsi="宋体" w:eastAsia="仿宋_GB2312"/>
          <w:bCs/>
          <w:color w:val="auto"/>
          <w:sz w:val="32"/>
          <w:szCs w:val="32"/>
          <w:highlight w:val="yellow"/>
        </w:rPr>
        <w:instrText xml:space="preserve"> HYPERLINK "mailto:同时提交电子文档至设备管理科邮箱shebei@fjnu.edu.cn" </w:instrText>
      </w:r>
      <w:r>
        <w:rPr>
          <w:rFonts w:hint="eastAsia" w:ascii="仿宋_GB2312" w:hAnsi="宋体" w:eastAsia="仿宋_GB2312"/>
          <w:bCs/>
          <w:color w:val="auto"/>
          <w:sz w:val="32"/>
          <w:szCs w:val="32"/>
          <w:highlight w:val="yellow"/>
        </w:rPr>
        <w:fldChar w:fldCharType="separate"/>
      </w:r>
      <w:r>
        <w:rPr>
          <w:rFonts w:hint="eastAsia" w:ascii="仿宋_GB2312" w:eastAsia="仿宋_GB2312"/>
          <w:color w:val="auto"/>
          <w:sz w:val="32"/>
          <w:szCs w:val="32"/>
          <w:highlight w:val="yellow"/>
        </w:rPr>
        <w:t>提交电子档至设备管理科(邮箱shebei@fjnu.edu.cn</w:t>
      </w:r>
      <w:r>
        <w:rPr>
          <w:rFonts w:hint="eastAsia" w:ascii="仿宋_GB2312" w:hAnsi="宋体" w:eastAsia="仿宋_GB2312"/>
          <w:bCs/>
          <w:color w:val="auto"/>
          <w:sz w:val="32"/>
          <w:szCs w:val="32"/>
          <w:highlight w:val="yellow"/>
        </w:rPr>
        <w:fldChar w:fldCharType="end"/>
      </w:r>
      <w:r>
        <w:rPr>
          <w:rFonts w:hint="eastAsia" w:ascii="仿宋_GB2312" w:hAnsi="宋体" w:eastAsia="仿宋_GB2312"/>
          <w:bCs/>
          <w:color w:val="auto"/>
          <w:sz w:val="32"/>
          <w:szCs w:val="32"/>
          <w:highlight w:val="yellow"/>
        </w:rPr>
        <w:t>)进行预审核，根据预审意见进行修改，经实验室与设备管理处再审确认后，申购单位组织专家论证，纸质材料签字盖章后提交实验室与设备管理处终审。</w:t>
      </w:r>
    </w:p>
    <w:p w14:paraId="3FC08DC9">
      <w:pPr>
        <w:keepNext w:val="0"/>
        <w:keepLines w:val="0"/>
        <w:pageBreakBefore w:val="0"/>
        <w:widowControl w:val="0"/>
        <w:kinsoku/>
        <w:overflowPunct/>
        <w:topLinePunct w:val="0"/>
        <w:autoSpaceDE/>
        <w:autoSpaceDN/>
        <w:bidi w:val="0"/>
        <w:adjustRightInd/>
        <w:snapToGrid/>
        <w:spacing w:line="480" w:lineRule="exact"/>
        <w:ind w:firstLine="640" w:firstLineChars="200"/>
        <w:jc w:val="left"/>
        <w:textAlignment w:val="auto"/>
        <w:rPr>
          <w:rFonts w:hint="eastAsia" w:eastAsia="仿宋_GB2312"/>
          <w:color w:val="auto"/>
          <w:sz w:val="18"/>
          <w:highlight w:val="none"/>
        </w:rPr>
        <w:sectPr>
          <w:footerReference r:id="rId8" w:type="first"/>
          <w:headerReference r:id="rId5" w:type="default"/>
          <w:footerReference r:id="rId6" w:type="default"/>
          <w:footerReference r:id="rId7" w:type="even"/>
          <w:pgSz w:w="11906" w:h="16838"/>
          <w:pgMar w:top="1418" w:right="1247" w:bottom="1418" w:left="1304" w:header="851" w:footer="851" w:gutter="0"/>
          <w:pgNumType w:fmt="decimal" w:start="1"/>
          <w:cols w:space="720" w:num="1"/>
          <w:docGrid w:type="lines" w:linePitch="312" w:charSpace="0"/>
        </w:sectPr>
      </w:pPr>
      <w:r>
        <w:rPr>
          <w:rFonts w:hint="eastAsia" w:ascii="仿宋_GB2312" w:hAnsi="宋体" w:eastAsia="仿宋_GB2312"/>
          <w:bCs/>
          <w:color w:val="auto"/>
          <w:sz w:val="32"/>
          <w:szCs w:val="32"/>
          <w:highlight w:val="none"/>
        </w:rPr>
        <w:t>7.本</w:t>
      </w:r>
      <w:r>
        <w:rPr>
          <w:rFonts w:hint="eastAsia" w:ascii="仿宋_GB2312" w:hAnsi="宋体" w:eastAsia="仿宋_GB2312"/>
          <w:color w:val="auto"/>
          <w:sz w:val="32"/>
          <w:szCs w:val="32"/>
          <w:highlight w:val="none"/>
        </w:rPr>
        <w:t>“论证报告”</w:t>
      </w:r>
      <w:r>
        <w:rPr>
          <w:rFonts w:hint="eastAsia" w:ascii="仿宋_GB2312" w:hAnsi="宋体" w:eastAsia="仿宋_GB2312"/>
          <w:bCs/>
          <w:color w:val="auto"/>
          <w:sz w:val="32"/>
          <w:szCs w:val="32"/>
          <w:highlight w:val="none"/>
        </w:rPr>
        <w:t>一式</w:t>
      </w:r>
      <w:r>
        <w:rPr>
          <w:rFonts w:hint="eastAsia" w:ascii="仿宋_GB2312" w:hAnsi="宋体" w:eastAsia="仿宋_GB2312"/>
          <w:bCs/>
          <w:color w:val="auto"/>
          <w:sz w:val="32"/>
          <w:szCs w:val="32"/>
          <w:highlight w:val="none"/>
          <w:lang w:val="en-US" w:eastAsia="zh-CN"/>
        </w:rPr>
        <w:t>两</w:t>
      </w:r>
      <w:r>
        <w:rPr>
          <w:rFonts w:hint="eastAsia" w:ascii="仿宋_GB2312" w:hAnsi="宋体" w:eastAsia="仿宋_GB2312"/>
          <w:bCs/>
          <w:color w:val="auto"/>
          <w:sz w:val="32"/>
          <w:szCs w:val="32"/>
          <w:highlight w:val="none"/>
        </w:rPr>
        <w:t>份，</w:t>
      </w:r>
      <w:r>
        <w:rPr>
          <w:rFonts w:hint="eastAsia" w:ascii="仿宋_GB2312" w:eastAsia="仿宋_GB2312"/>
          <w:color w:val="auto"/>
          <w:sz w:val="32"/>
          <w:szCs w:val="32"/>
          <w:highlight w:val="none"/>
        </w:rPr>
        <w:t>申购单位、实验室与设备管理处各留存一份</w:t>
      </w:r>
      <w:r>
        <w:rPr>
          <w:rFonts w:hint="eastAsia" w:ascii="仿宋_GB2312" w:hAnsi="宋体" w:eastAsia="仿宋_GB2312"/>
          <w:bCs/>
          <w:color w:val="auto"/>
          <w:sz w:val="32"/>
          <w:szCs w:val="32"/>
          <w:highlight w:val="none"/>
        </w:rPr>
        <w:t>。</w:t>
      </w:r>
    </w:p>
    <w:p w14:paraId="190EC312">
      <w:pPr>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一、申购仪器设备概况</w:t>
      </w:r>
    </w:p>
    <w:tbl>
      <w:tblPr>
        <w:tblStyle w:val="11"/>
        <w:tblpPr w:leftFromText="180" w:rightFromText="180" w:vertAnchor="text" w:horzAnchor="page" w:tblpX="1477" w:tblpY="681"/>
        <w:tblOverlap w:val="never"/>
        <w:tblW w:w="94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0"/>
        <w:gridCol w:w="2493"/>
        <w:gridCol w:w="2280"/>
        <w:gridCol w:w="2598"/>
      </w:tblGrid>
      <w:tr w14:paraId="089A1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0" w:type="dxa"/>
            <w:vMerge w:val="restart"/>
            <w:noWrap w:val="0"/>
            <w:vAlign w:val="center"/>
          </w:tcPr>
          <w:p w14:paraId="6BA278F4">
            <w:pPr>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仪器设备名称</w:t>
            </w:r>
          </w:p>
        </w:tc>
        <w:tc>
          <w:tcPr>
            <w:tcW w:w="7371" w:type="dxa"/>
            <w:gridSpan w:val="3"/>
            <w:noWrap w:val="0"/>
            <w:vAlign w:val="center"/>
          </w:tcPr>
          <w:p w14:paraId="15BACA86">
            <w:pPr>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中文： </w:t>
            </w:r>
          </w:p>
        </w:tc>
      </w:tr>
      <w:tr w14:paraId="0CA5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0" w:type="dxa"/>
            <w:vMerge w:val="continue"/>
            <w:noWrap w:val="0"/>
            <w:vAlign w:val="center"/>
          </w:tcPr>
          <w:p w14:paraId="02E46A7B">
            <w:pPr>
              <w:spacing w:line="0" w:lineRule="atLeast"/>
              <w:jc w:val="center"/>
              <w:rPr>
                <w:rFonts w:hint="eastAsia" w:ascii="仿宋_GB2312" w:hAnsi="仿宋_GB2312" w:eastAsia="仿宋_GB2312" w:cs="仿宋_GB2312"/>
                <w:color w:val="auto"/>
                <w:sz w:val="24"/>
                <w:szCs w:val="24"/>
                <w:highlight w:val="none"/>
              </w:rPr>
            </w:pPr>
          </w:p>
        </w:tc>
        <w:tc>
          <w:tcPr>
            <w:tcW w:w="7371" w:type="dxa"/>
            <w:gridSpan w:val="3"/>
            <w:noWrap w:val="0"/>
            <w:vAlign w:val="center"/>
          </w:tcPr>
          <w:p w14:paraId="0D374330">
            <w:pPr>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英文： </w:t>
            </w:r>
          </w:p>
        </w:tc>
      </w:tr>
      <w:tr w14:paraId="32A7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0" w:type="dxa"/>
            <w:vMerge w:val="continue"/>
            <w:noWrap w:val="0"/>
            <w:vAlign w:val="center"/>
          </w:tcPr>
          <w:p w14:paraId="212F5F6A">
            <w:pPr>
              <w:spacing w:line="0" w:lineRule="atLeast"/>
              <w:jc w:val="center"/>
              <w:rPr>
                <w:rFonts w:hint="eastAsia" w:ascii="仿宋_GB2312" w:hAnsi="仿宋_GB2312" w:eastAsia="仿宋_GB2312" w:cs="仿宋_GB2312"/>
                <w:color w:val="auto"/>
                <w:sz w:val="24"/>
                <w:szCs w:val="24"/>
                <w:highlight w:val="none"/>
              </w:rPr>
            </w:pPr>
          </w:p>
        </w:tc>
        <w:tc>
          <w:tcPr>
            <w:tcW w:w="7371" w:type="dxa"/>
            <w:gridSpan w:val="3"/>
            <w:noWrap w:val="0"/>
            <w:vAlign w:val="center"/>
          </w:tcPr>
          <w:p w14:paraId="655C515D">
            <w:pPr>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其他名称：</w:t>
            </w:r>
          </w:p>
        </w:tc>
      </w:tr>
      <w:tr w14:paraId="513B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0" w:type="dxa"/>
            <w:noWrap w:val="0"/>
            <w:vAlign w:val="center"/>
          </w:tcPr>
          <w:p w14:paraId="5A6286AB">
            <w:pPr>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是否进口</w:t>
            </w:r>
          </w:p>
        </w:tc>
        <w:tc>
          <w:tcPr>
            <w:tcW w:w="2493" w:type="dxa"/>
            <w:noWrap w:val="0"/>
            <w:vAlign w:val="center"/>
          </w:tcPr>
          <w:p w14:paraId="06D18B08">
            <w:pPr>
              <w:spacing w:line="0" w:lineRule="atLeast"/>
              <w:rPr>
                <w:rFonts w:hint="eastAsia" w:ascii="仿宋_GB2312" w:hAnsi="仿宋_GB2312" w:eastAsia="仿宋_GB2312" w:cs="仿宋_GB2312"/>
                <w:color w:val="auto"/>
                <w:sz w:val="24"/>
                <w:szCs w:val="24"/>
                <w:highlight w:val="none"/>
              </w:rPr>
            </w:pPr>
          </w:p>
          <w:p w14:paraId="264271F7">
            <w:pPr>
              <w:spacing w:line="0" w:lineRule="atLeast"/>
              <w:ind w:firstLine="240" w:firstLineChars="1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sym w:font="Wingdings 2" w:char="00A3"/>
            </w:r>
            <w:r>
              <w:rPr>
                <w:rFonts w:hint="eastAsia" w:ascii="仿宋_GB2312" w:hAnsi="仿宋_GB2312" w:eastAsia="仿宋_GB2312" w:cs="仿宋_GB2312"/>
                <w:color w:val="auto"/>
                <w:sz w:val="24"/>
                <w:szCs w:val="24"/>
                <w:highlight w:val="none"/>
                <w:lang w:val="en-US" w:eastAsia="zh-CN"/>
              </w:rPr>
              <w:t xml:space="preserve">是     </w:t>
            </w:r>
            <w:r>
              <w:rPr>
                <w:rFonts w:hint="eastAsia" w:ascii="仿宋_GB2312" w:hAnsi="仿宋_GB2312" w:eastAsia="仿宋_GB2312" w:cs="仿宋_GB2312"/>
                <w:color w:val="auto"/>
                <w:sz w:val="24"/>
                <w:szCs w:val="24"/>
                <w:highlight w:val="none"/>
                <w:lang w:val="en-US" w:eastAsia="zh-CN"/>
              </w:rPr>
              <w:sym w:font="Wingdings 2" w:char="00A3"/>
            </w:r>
            <w:r>
              <w:rPr>
                <w:rFonts w:hint="eastAsia" w:ascii="仿宋_GB2312" w:hAnsi="仿宋_GB2312" w:eastAsia="仿宋_GB2312" w:cs="仿宋_GB2312"/>
                <w:color w:val="auto"/>
                <w:sz w:val="24"/>
                <w:szCs w:val="24"/>
                <w:highlight w:val="none"/>
                <w:lang w:val="en-US" w:eastAsia="zh-CN"/>
              </w:rPr>
              <w:t>否</w:t>
            </w:r>
          </w:p>
          <w:p w14:paraId="26F02854">
            <w:pPr>
              <w:spacing w:line="0" w:lineRule="atLeast"/>
              <w:rPr>
                <w:rFonts w:hint="eastAsia" w:ascii="仿宋_GB2312" w:hAnsi="仿宋_GB2312" w:eastAsia="仿宋_GB2312" w:cs="仿宋_GB2312"/>
                <w:color w:val="auto"/>
                <w:sz w:val="24"/>
                <w:szCs w:val="24"/>
                <w:highlight w:val="none"/>
              </w:rPr>
            </w:pPr>
          </w:p>
        </w:tc>
        <w:tc>
          <w:tcPr>
            <w:tcW w:w="2280" w:type="dxa"/>
            <w:noWrap w:val="0"/>
            <w:vAlign w:val="center"/>
          </w:tcPr>
          <w:p w14:paraId="30889FE1">
            <w:pPr>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申购数量</w:t>
            </w:r>
          </w:p>
        </w:tc>
        <w:tc>
          <w:tcPr>
            <w:tcW w:w="2598" w:type="dxa"/>
            <w:noWrap w:val="0"/>
            <w:vAlign w:val="center"/>
          </w:tcPr>
          <w:p w14:paraId="029E330C">
            <w:pPr>
              <w:spacing w:line="0" w:lineRule="atLeast"/>
              <w:rPr>
                <w:rFonts w:hint="eastAsia" w:ascii="仿宋_GB2312" w:hAnsi="仿宋_GB2312" w:eastAsia="仿宋_GB2312" w:cs="仿宋_GB2312"/>
                <w:color w:val="auto"/>
                <w:sz w:val="24"/>
                <w:szCs w:val="24"/>
                <w:highlight w:val="none"/>
              </w:rPr>
            </w:pPr>
          </w:p>
        </w:tc>
      </w:tr>
      <w:tr w14:paraId="2B6E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0" w:type="dxa"/>
            <w:noWrap w:val="0"/>
            <w:vAlign w:val="center"/>
          </w:tcPr>
          <w:p w14:paraId="4B004EC6">
            <w:pPr>
              <w:spacing w:line="0" w:lineRule="atLeast"/>
              <w:jc w:val="center"/>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预计价格</w:t>
            </w:r>
          </w:p>
        </w:tc>
        <w:tc>
          <w:tcPr>
            <w:tcW w:w="7371" w:type="dxa"/>
            <w:gridSpan w:val="3"/>
            <w:noWrap w:val="0"/>
            <w:vAlign w:val="center"/>
          </w:tcPr>
          <w:p w14:paraId="40FB1D3B">
            <w:pPr>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人民币单价</w:t>
            </w:r>
            <w:r>
              <w:rPr>
                <w:rFonts w:hint="eastAsia" w:ascii="仿宋_GB2312" w:hAnsi="仿宋_GB2312" w:eastAsia="仿宋_GB2312" w:cs="仿宋_GB2312"/>
                <w:color w:val="auto"/>
                <w:sz w:val="24"/>
                <w:szCs w:val="24"/>
                <w:highlight w:val="none"/>
                <w:lang w:eastAsia="zh-CN"/>
              </w:rPr>
              <w:t>（元）</w:t>
            </w:r>
            <w:r>
              <w:rPr>
                <w:rFonts w:hint="eastAsia" w:ascii="仿宋_GB2312" w:hAnsi="仿宋_GB2312" w:eastAsia="仿宋_GB2312" w:cs="仿宋_GB2312"/>
                <w:color w:val="auto"/>
                <w:sz w:val="24"/>
                <w:szCs w:val="24"/>
                <w:highlight w:val="none"/>
              </w:rPr>
              <w:t>：               外币单价：</w:t>
            </w:r>
          </w:p>
          <w:p w14:paraId="3FA1D829">
            <w:pPr>
              <w:spacing w:line="0" w:lineRule="atLeast"/>
              <w:rPr>
                <w:rFonts w:hint="eastAsia" w:ascii="仿宋_GB2312" w:hAnsi="仿宋_GB2312" w:eastAsia="仿宋_GB2312" w:cs="仿宋_GB2312"/>
                <w:color w:val="auto"/>
                <w:sz w:val="24"/>
                <w:szCs w:val="24"/>
                <w:highlight w:val="none"/>
              </w:rPr>
            </w:pPr>
          </w:p>
          <w:p w14:paraId="687D8291">
            <w:pPr>
              <w:spacing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人民币总价</w:t>
            </w:r>
            <w:r>
              <w:rPr>
                <w:rFonts w:hint="eastAsia" w:ascii="仿宋_GB2312" w:hAnsi="仿宋_GB2312" w:eastAsia="仿宋_GB2312" w:cs="仿宋_GB2312"/>
                <w:color w:val="auto"/>
                <w:sz w:val="24"/>
                <w:szCs w:val="24"/>
                <w:highlight w:val="none"/>
                <w:lang w:eastAsia="zh-CN"/>
              </w:rPr>
              <w:t>（元）</w:t>
            </w:r>
            <w:r>
              <w:rPr>
                <w:rFonts w:hint="eastAsia" w:ascii="仿宋_GB2312" w:hAnsi="仿宋_GB2312" w:eastAsia="仿宋_GB2312" w:cs="仿宋_GB2312"/>
                <w:color w:val="auto"/>
                <w:sz w:val="24"/>
                <w:szCs w:val="24"/>
                <w:highlight w:val="none"/>
              </w:rPr>
              <w:t xml:space="preserve">：               外币总价：               </w:t>
            </w:r>
          </w:p>
        </w:tc>
      </w:tr>
      <w:tr w14:paraId="19C3A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9421" w:type="dxa"/>
            <w:gridSpan w:val="4"/>
            <w:noWrap w:val="0"/>
            <w:vAlign w:val="center"/>
          </w:tcPr>
          <w:p w14:paraId="49D725AF">
            <w:pPr>
              <w:spacing w:line="0" w:lineRule="atLeast"/>
              <w:rPr>
                <w:rFonts w:hint="eastAsia" w:ascii="仿宋_GB2312" w:hAnsi="仿宋_GB2312" w:eastAsia="仿宋_GB2312" w:cs="仿宋_GB2312"/>
                <w:b/>
                <w:color w:val="auto"/>
                <w:sz w:val="24"/>
                <w:szCs w:val="24"/>
                <w:highlight w:val="none"/>
              </w:rPr>
            </w:pPr>
            <w:commentRangeStart w:id="0"/>
            <w:r>
              <w:rPr>
                <w:rFonts w:hint="eastAsia" w:ascii="仿宋_GB2312" w:hAnsi="仿宋_GB2312" w:eastAsia="仿宋_GB2312" w:cs="仿宋_GB2312"/>
                <w:color w:val="auto"/>
                <w:sz w:val="24"/>
                <w:szCs w:val="24"/>
                <w:highlight w:val="none"/>
              </w:rPr>
              <w:t>仪器设备主要技术性能指标</w:t>
            </w:r>
            <w:commentRangeEnd w:id="0"/>
            <w:r>
              <w:commentReference w:id="0"/>
            </w:r>
          </w:p>
          <w:p w14:paraId="5290A4D5">
            <w:pPr>
              <w:spacing w:line="0" w:lineRule="atLeast"/>
              <w:rPr>
                <w:rFonts w:hint="eastAsia" w:ascii="仿宋_GB2312" w:hAnsi="仿宋_GB2312" w:eastAsia="仿宋_GB2312" w:cs="仿宋_GB2312"/>
                <w:b/>
                <w:color w:val="auto"/>
                <w:sz w:val="24"/>
                <w:szCs w:val="24"/>
                <w:highlight w:val="none"/>
              </w:rPr>
            </w:pPr>
          </w:p>
          <w:p w14:paraId="036B338B">
            <w:pPr>
              <w:spacing w:line="0" w:lineRule="atLeast"/>
              <w:rPr>
                <w:rFonts w:hint="eastAsia" w:ascii="仿宋_GB2312" w:hAnsi="仿宋_GB2312" w:eastAsia="仿宋_GB2312" w:cs="仿宋_GB2312"/>
                <w:b/>
                <w:color w:val="auto"/>
                <w:sz w:val="24"/>
                <w:szCs w:val="24"/>
                <w:highlight w:val="none"/>
              </w:rPr>
            </w:pPr>
          </w:p>
          <w:p w14:paraId="327BB67F">
            <w:pPr>
              <w:spacing w:line="0" w:lineRule="atLeast"/>
              <w:rPr>
                <w:rFonts w:hint="eastAsia" w:ascii="仿宋_GB2312" w:hAnsi="仿宋_GB2312" w:eastAsia="仿宋_GB2312" w:cs="仿宋_GB2312"/>
                <w:b/>
                <w:color w:val="auto"/>
                <w:sz w:val="24"/>
                <w:szCs w:val="24"/>
                <w:highlight w:val="none"/>
              </w:rPr>
            </w:pPr>
          </w:p>
          <w:p w14:paraId="7A4C3161">
            <w:pPr>
              <w:spacing w:line="0" w:lineRule="atLeast"/>
              <w:rPr>
                <w:rFonts w:hint="eastAsia" w:ascii="仿宋_GB2312" w:hAnsi="仿宋_GB2312" w:eastAsia="仿宋_GB2312" w:cs="仿宋_GB2312"/>
                <w:b/>
                <w:color w:val="auto"/>
                <w:sz w:val="24"/>
                <w:szCs w:val="24"/>
                <w:highlight w:val="none"/>
              </w:rPr>
            </w:pPr>
          </w:p>
          <w:p w14:paraId="34DD7085">
            <w:pPr>
              <w:spacing w:line="0" w:lineRule="atLeast"/>
              <w:rPr>
                <w:rFonts w:hint="eastAsia" w:ascii="仿宋_GB2312" w:hAnsi="仿宋_GB2312" w:eastAsia="仿宋_GB2312" w:cs="仿宋_GB2312"/>
                <w:b/>
                <w:color w:val="auto"/>
                <w:sz w:val="24"/>
                <w:szCs w:val="24"/>
                <w:highlight w:val="none"/>
              </w:rPr>
            </w:pPr>
          </w:p>
          <w:p w14:paraId="15B1E6AD">
            <w:pPr>
              <w:spacing w:line="0" w:lineRule="atLeast"/>
              <w:rPr>
                <w:rFonts w:hint="eastAsia" w:ascii="仿宋_GB2312" w:hAnsi="仿宋_GB2312" w:eastAsia="仿宋_GB2312" w:cs="仿宋_GB2312"/>
                <w:b/>
                <w:color w:val="auto"/>
                <w:sz w:val="24"/>
                <w:szCs w:val="24"/>
                <w:highlight w:val="none"/>
              </w:rPr>
            </w:pPr>
          </w:p>
          <w:p w14:paraId="44CABCA8">
            <w:pPr>
              <w:spacing w:line="0" w:lineRule="atLeast"/>
              <w:rPr>
                <w:rFonts w:hint="eastAsia" w:ascii="仿宋_GB2312" w:hAnsi="仿宋_GB2312" w:eastAsia="仿宋_GB2312" w:cs="仿宋_GB2312"/>
                <w:b/>
                <w:color w:val="auto"/>
                <w:sz w:val="24"/>
                <w:szCs w:val="24"/>
                <w:highlight w:val="none"/>
              </w:rPr>
            </w:pPr>
          </w:p>
          <w:p w14:paraId="7DF18F7B">
            <w:pPr>
              <w:spacing w:line="0" w:lineRule="atLeast"/>
              <w:rPr>
                <w:rFonts w:hint="eastAsia" w:ascii="仿宋_GB2312" w:hAnsi="仿宋_GB2312" w:eastAsia="仿宋_GB2312" w:cs="仿宋_GB2312"/>
                <w:b/>
                <w:color w:val="auto"/>
                <w:sz w:val="24"/>
                <w:szCs w:val="24"/>
                <w:highlight w:val="none"/>
              </w:rPr>
            </w:pPr>
          </w:p>
          <w:p w14:paraId="70F0A2F0">
            <w:pPr>
              <w:spacing w:line="0" w:lineRule="atLeast"/>
              <w:rPr>
                <w:rFonts w:hint="eastAsia" w:ascii="仿宋_GB2312" w:hAnsi="仿宋_GB2312" w:eastAsia="仿宋_GB2312" w:cs="仿宋_GB2312"/>
                <w:b/>
                <w:color w:val="auto"/>
                <w:sz w:val="24"/>
                <w:szCs w:val="24"/>
                <w:highlight w:val="none"/>
              </w:rPr>
            </w:pPr>
          </w:p>
          <w:p w14:paraId="408FDA21">
            <w:pPr>
              <w:spacing w:line="0" w:lineRule="atLeast"/>
              <w:rPr>
                <w:rFonts w:hint="eastAsia" w:ascii="仿宋_GB2312" w:hAnsi="仿宋_GB2312" w:eastAsia="仿宋_GB2312" w:cs="仿宋_GB2312"/>
                <w:b/>
                <w:color w:val="auto"/>
                <w:sz w:val="24"/>
                <w:szCs w:val="24"/>
                <w:highlight w:val="none"/>
              </w:rPr>
            </w:pPr>
          </w:p>
          <w:p w14:paraId="3AA4D50E">
            <w:pPr>
              <w:spacing w:line="0" w:lineRule="atLeast"/>
              <w:rPr>
                <w:rFonts w:hint="eastAsia" w:ascii="仿宋_GB2312" w:hAnsi="仿宋_GB2312" w:eastAsia="仿宋_GB2312" w:cs="仿宋_GB2312"/>
                <w:b/>
                <w:color w:val="auto"/>
                <w:sz w:val="24"/>
                <w:szCs w:val="24"/>
                <w:highlight w:val="none"/>
              </w:rPr>
            </w:pPr>
          </w:p>
          <w:p w14:paraId="1121F100">
            <w:pPr>
              <w:spacing w:line="0" w:lineRule="atLeast"/>
              <w:rPr>
                <w:rFonts w:hint="eastAsia" w:ascii="仿宋_GB2312" w:hAnsi="仿宋_GB2312" w:eastAsia="仿宋_GB2312" w:cs="仿宋_GB2312"/>
                <w:b/>
                <w:color w:val="auto"/>
                <w:sz w:val="24"/>
                <w:szCs w:val="24"/>
                <w:highlight w:val="none"/>
              </w:rPr>
            </w:pPr>
          </w:p>
        </w:tc>
      </w:tr>
      <w:tr w14:paraId="7C19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9421" w:type="dxa"/>
            <w:gridSpan w:val="4"/>
            <w:tcBorders>
              <w:bottom w:val="single" w:color="auto" w:sz="4" w:space="0"/>
            </w:tcBorders>
            <w:noWrap w:val="0"/>
            <w:vAlign w:val="center"/>
          </w:tcPr>
          <w:p w14:paraId="1A259B16">
            <w:pPr>
              <w:spacing w:line="0" w:lineRule="atLeast"/>
              <w:rPr>
                <w:rFonts w:hint="eastAsia" w:ascii="仿宋_GB2312" w:hAnsi="仿宋_GB2312" w:eastAsia="仿宋_GB2312" w:cs="仿宋_GB2312"/>
                <w:color w:val="auto"/>
                <w:sz w:val="24"/>
                <w:szCs w:val="24"/>
                <w:highlight w:val="none"/>
              </w:rPr>
            </w:pPr>
            <w:commentRangeStart w:id="1"/>
            <w:r>
              <w:rPr>
                <w:rFonts w:hint="eastAsia" w:ascii="仿宋_GB2312" w:hAnsi="仿宋_GB2312" w:eastAsia="仿宋_GB2312" w:cs="仿宋_GB2312"/>
                <w:color w:val="auto"/>
                <w:sz w:val="24"/>
                <w:szCs w:val="24"/>
                <w:highlight w:val="none"/>
              </w:rPr>
              <w:t>根据询价</w:t>
            </w:r>
            <w:r>
              <w:rPr>
                <w:rFonts w:hint="eastAsia" w:ascii="仿宋_GB2312" w:hAnsi="仿宋_GB2312" w:eastAsia="仿宋_GB2312" w:cs="仿宋_GB2312"/>
                <w:color w:val="auto"/>
                <w:sz w:val="24"/>
                <w:szCs w:val="24"/>
                <w:highlight w:val="none"/>
                <w:lang w:val="en-US" w:eastAsia="zh-CN"/>
              </w:rPr>
              <w:t>调研</w:t>
            </w:r>
            <w:r>
              <w:rPr>
                <w:rFonts w:hint="eastAsia" w:ascii="仿宋_GB2312" w:hAnsi="仿宋_GB2312" w:eastAsia="仿宋_GB2312" w:cs="仿宋_GB2312"/>
                <w:color w:val="auto"/>
                <w:sz w:val="24"/>
                <w:szCs w:val="24"/>
                <w:highlight w:val="none"/>
              </w:rPr>
              <w:t>情况，提供仪器设备图片</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lang w:val="en-US" w:eastAsia="zh-CN"/>
              </w:rPr>
              <w:t>包含</w:t>
            </w:r>
            <w:r>
              <w:rPr>
                <w:rFonts w:hint="eastAsia" w:ascii="仿宋_GB2312" w:hAnsi="仿宋_GB2312" w:eastAsia="仿宋_GB2312" w:cs="仿宋_GB2312"/>
                <w:color w:val="auto"/>
                <w:sz w:val="24"/>
                <w:szCs w:val="24"/>
                <w:highlight w:val="none"/>
              </w:rPr>
              <w:t>厂家、型号、规格</w:t>
            </w:r>
            <w:r>
              <w:rPr>
                <w:rFonts w:hint="eastAsia" w:ascii="仿宋_GB2312" w:hAnsi="仿宋_GB2312" w:eastAsia="仿宋_GB2312" w:cs="仿宋_GB2312"/>
                <w:color w:val="auto"/>
                <w:sz w:val="24"/>
                <w:szCs w:val="24"/>
                <w:highlight w:val="none"/>
                <w:lang w:eastAsia="zh-CN"/>
              </w:rPr>
              <w:t>）</w:t>
            </w:r>
            <w:commentRangeEnd w:id="1"/>
            <w:r>
              <w:commentReference w:id="1"/>
            </w:r>
          </w:p>
          <w:p w14:paraId="50E23C9A">
            <w:pPr>
              <w:spacing w:line="0" w:lineRule="atLeast"/>
              <w:rPr>
                <w:rFonts w:hint="eastAsia" w:ascii="仿宋_GB2312" w:hAnsi="仿宋_GB2312" w:eastAsia="仿宋_GB2312" w:cs="仿宋_GB2312"/>
                <w:b/>
                <w:color w:val="auto"/>
                <w:sz w:val="24"/>
                <w:szCs w:val="24"/>
                <w:highlight w:val="none"/>
              </w:rPr>
            </w:pPr>
          </w:p>
          <w:p w14:paraId="0E940CEE">
            <w:pPr>
              <w:spacing w:line="0" w:lineRule="atLeast"/>
              <w:rPr>
                <w:rFonts w:hint="eastAsia" w:ascii="仿宋_GB2312" w:hAnsi="仿宋_GB2312" w:eastAsia="仿宋_GB2312" w:cs="仿宋_GB2312"/>
                <w:b/>
                <w:color w:val="auto"/>
                <w:sz w:val="24"/>
                <w:szCs w:val="24"/>
                <w:highlight w:val="none"/>
              </w:rPr>
            </w:pPr>
          </w:p>
          <w:p w14:paraId="38FFCE5F">
            <w:pPr>
              <w:spacing w:line="0" w:lineRule="atLeast"/>
              <w:rPr>
                <w:rFonts w:hint="eastAsia" w:ascii="仿宋_GB2312" w:hAnsi="仿宋_GB2312" w:eastAsia="仿宋_GB2312" w:cs="仿宋_GB2312"/>
                <w:b/>
                <w:color w:val="auto"/>
                <w:sz w:val="24"/>
                <w:szCs w:val="24"/>
                <w:highlight w:val="none"/>
              </w:rPr>
            </w:pPr>
          </w:p>
          <w:p w14:paraId="11E60B6E">
            <w:pPr>
              <w:spacing w:line="0" w:lineRule="atLeast"/>
              <w:rPr>
                <w:rFonts w:hint="eastAsia" w:ascii="仿宋_GB2312" w:hAnsi="仿宋_GB2312" w:eastAsia="仿宋_GB2312" w:cs="仿宋_GB2312"/>
                <w:b/>
                <w:color w:val="auto"/>
                <w:sz w:val="24"/>
                <w:szCs w:val="24"/>
                <w:highlight w:val="none"/>
              </w:rPr>
            </w:pPr>
          </w:p>
          <w:p w14:paraId="58BBA8BE">
            <w:pPr>
              <w:spacing w:line="0" w:lineRule="atLeast"/>
              <w:rPr>
                <w:rFonts w:hint="eastAsia" w:ascii="仿宋_GB2312" w:hAnsi="仿宋_GB2312" w:eastAsia="仿宋_GB2312" w:cs="仿宋_GB2312"/>
                <w:b/>
                <w:color w:val="auto"/>
                <w:sz w:val="24"/>
                <w:szCs w:val="24"/>
                <w:highlight w:val="none"/>
              </w:rPr>
            </w:pPr>
          </w:p>
          <w:p w14:paraId="7DD2E3B8">
            <w:pPr>
              <w:spacing w:line="0" w:lineRule="atLeast"/>
              <w:rPr>
                <w:rFonts w:hint="eastAsia" w:ascii="仿宋_GB2312" w:hAnsi="仿宋_GB2312" w:eastAsia="仿宋_GB2312" w:cs="仿宋_GB2312"/>
                <w:b/>
                <w:color w:val="auto"/>
                <w:sz w:val="24"/>
                <w:szCs w:val="24"/>
                <w:highlight w:val="none"/>
              </w:rPr>
            </w:pPr>
          </w:p>
          <w:p w14:paraId="279331CA">
            <w:pPr>
              <w:spacing w:line="0" w:lineRule="atLeast"/>
              <w:rPr>
                <w:rFonts w:hint="eastAsia" w:ascii="仿宋_GB2312" w:hAnsi="仿宋_GB2312" w:eastAsia="仿宋_GB2312" w:cs="仿宋_GB2312"/>
                <w:b/>
                <w:color w:val="auto"/>
                <w:sz w:val="24"/>
                <w:szCs w:val="24"/>
                <w:highlight w:val="none"/>
              </w:rPr>
            </w:pPr>
          </w:p>
          <w:p w14:paraId="16DA1C93">
            <w:pPr>
              <w:spacing w:line="0" w:lineRule="atLeast"/>
              <w:rPr>
                <w:rFonts w:hint="eastAsia" w:ascii="仿宋_GB2312" w:hAnsi="仿宋_GB2312" w:eastAsia="仿宋_GB2312" w:cs="仿宋_GB2312"/>
                <w:b/>
                <w:color w:val="auto"/>
                <w:sz w:val="24"/>
                <w:szCs w:val="24"/>
                <w:highlight w:val="none"/>
              </w:rPr>
            </w:pPr>
          </w:p>
          <w:p w14:paraId="121923D7">
            <w:pPr>
              <w:spacing w:line="0" w:lineRule="atLeast"/>
              <w:rPr>
                <w:rFonts w:hint="eastAsia" w:ascii="仿宋_GB2312" w:hAnsi="仿宋_GB2312" w:eastAsia="仿宋_GB2312" w:cs="仿宋_GB2312"/>
                <w:b/>
                <w:color w:val="auto"/>
                <w:sz w:val="24"/>
                <w:szCs w:val="24"/>
                <w:highlight w:val="none"/>
              </w:rPr>
            </w:pPr>
          </w:p>
          <w:p w14:paraId="13A07CB5">
            <w:pPr>
              <w:spacing w:line="0" w:lineRule="atLeast"/>
              <w:rPr>
                <w:rFonts w:hint="eastAsia" w:ascii="仿宋_GB2312" w:hAnsi="仿宋_GB2312" w:eastAsia="仿宋_GB2312" w:cs="仿宋_GB2312"/>
                <w:b/>
                <w:color w:val="auto"/>
                <w:sz w:val="24"/>
                <w:szCs w:val="24"/>
                <w:highlight w:val="none"/>
              </w:rPr>
            </w:pPr>
          </w:p>
          <w:p w14:paraId="7EE199C3">
            <w:pPr>
              <w:spacing w:line="0" w:lineRule="atLeast"/>
              <w:rPr>
                <w:rFonts w:hint="eastAsia" w:ascii="仿宋_GB2312" w:hAnsi="仿宋_GB2312" w:eastAsia="仿宋_GB2312" w:cs="仿宋_GB2312"/>
                <w:b/>
                <w:color w:val="auto"/>
                <w:sz w:val="24"/>
                <w:szCs w:val="24"/>
                <w:highlight w:val="none"/>
              </w:rPr>
            </w:pPr>
          </w:p>
          <w:p w14:paraId="26C69582">
            <w:pPr>
              <w:spacing w:line="0" w:lineRule="atLeast"/>
              <w:rPr>
                <w:rFonts w:hint="eastAsia" w:ascii="仿宋_GB2312" w:hAnsi="仿宋_GB2312" w:eastAsia="仿宋_GB2312" w:cs="仿宋_GB2312"/>
                <w:b/>
                <w:color w:val="auto"/>
                <w:sz w:val="24"/>
                <w:szCs w:val="24"/>
                <w:highlight w:val="none"/>
              </w:rPr>
            </w:pPr>
          </w:p>
          <w:p w14:paraId="4B83720F">
            <w:pPr>
              <w:spacing w:line="0" w:lineRule="atLeast"/>
              <w:rPr>
                <w:rFonts w:hint="eastAsia" w:ascii="仿宋_GB2312" w:hAnsi="仿宋_GB2312" w:eastAsia="仿宋_GB2312" w:cs="仿宋_GB2312"/>
                <w:b/>
                <w:color w:val="auto"/>
                <w:sz w:val="24"/>
                <w:szCs w:val="24"/>
                <w:highlight w:val="none"/>
              </w:rPr>
            </w:pPr>
          </w:p>
        </w:tc>
      </w:tr>
    </w:tbl>
    <w:p w14:paraId="419475A8">
      <w:pPr>
        <w:spacing w:before="156" w:beforeLines="50" w:after="156" w:afterLines="50" w:line="0" w:lineRule="atLeas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设备概况</w:t>
      </w:r>
    </w:p>
    <w:p w14:paraId="321034B6">
      <w:pPr>
        <w:rPr>
          <w:rFonts w:hint="eastAsia" w:ascii="仿宋_GB2312" w:hAnsi="仿宋_GB2312" w:eastAsia="仿宋_GB2312" w:cs="仿宋_GB2312"/>
          <w:color w:val="auto"/>
          <w:sz w:val="10"/>
          <w:szCs w:val="10"/>
          <w:highlight w:val="none"/>
        </w:rPr>
      </w:pPr>
    </w:p>
    <w:p w14:paraId="767D1A03">
      <w:pPr>
        <w:spacing w:before="156" w:beforeLines="50" w:after="156" w:afterLines="50" w:line="0" w:lineRule="atLeast"/>
        <w:rPr>
          <w:rFonts w:hint="eastAsia" w:ascii="仿宋_GB2312" w:hAnsi="仿宋_GB2312" w:eastAsia="仿宋_GB2312" w:cs="仿宋_GB2312"/>
          <w:color w:val="auto"/>
          <w:sz w:val="24"/>
          <w:szCs w:val="24"/>
          <w:highlight w:val="none"/>
        </w:rPr>
      </w:pPr>
    </w:p>
    <w:p w14:paraId="349A10C3">
      <w:pPr>
        <w:spacing w:before="156" w:beforeLines="50" w:after="156" w:afterLines="50" w:line="0" w:lineRule="atLeast"/>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color w:val="auto"/>
          <w:sz w:val="24"/>
          <w:szCs w:val="24"/>
          <w:highlight w:val="none"/>
        </w:rPr>
        <w:t>2</w:t>
      </w:r>
      <w:r>
        <w:rPr>
          <w:rFonts w:hint="eastAsia" w:ascii="仿宋_GB2312" w:hAnsi="仿宋_GB2312" w:eastAsia="仿宋_GB2312" w:cs="仿宋_GB2312"/>
          <w:color w:val="auto"/>
          <w:sz w:val="24"/>
          <w:szCs w:val="24"/>
          <w:highlight w:val="none"/>
          <w:lang w:val="en-US" w:eastAsia="zh-CN"/>
        </w:rPr>
        <w:t>.</w:t>
      </w:r>
      <w:r>
        <w:rPr>
          <w:rFonts w:hint="eastAsia" w:ascii="仿宋_GB2312" w:hAnsi="仿宋_GB2312" w:eastAsia="仿宋_GB2312" w:cs="仿宋_GB2312"/>
          <w:color w:val="auto"/>
          <w:sz w:val="24"/>
          <w:szCs w:val="24"/>
          <w:highlight w:val="none"/>
        </w:rPr>
        <w:t>省内、校内同类仪器设备配置使用情况（说明省内、校内同类仪器设备现有数量及使用率调研情况）。</w:t>
      </w:r>
    </w:p>
    <w:tbl>
      <w:tblPr>
        <w:tblStyle w:val="1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8"/>
        <w:gridCol w:w="7698"/>
      </w:tblGrid>
      <w:tr w14:paraId="67665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9" w:hRule="atLeast"/>
        </w:trPr>
        <w:tc>
          <w:tcPr>
            <w:tcW w:w="855" w:type="pct"/>
            <w:noWrap w:val="0"/>
            <w:vAlign w:val="center"/>
          </w:tcPr>
          <w:p w14:paraId="59AE0FA8">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学</w:t>
            </w:r>
          </w:p>
          <w:p w14:paraId="1C3C7FB1">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院</w:t>
            </w:r>
          </w:p>
          <w:p w14:paraId="5B3F818D">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内</w:t>
            </w:r>
          </w:p>
          <w:p w14:paraId="109E763E">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情</w:t>
            </w:r>
          </w:p>
          <w:p w14:paraId="207D9BCA">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Cs/>
                <w:color w:val="auto"/>
                <w:sz w:val="24"/>
                <w:szCs w:val="24"/>
                <w:highlight w:val="none"/>
              </w:rPr>
              <w:t>况</w:t>
            </w:r>
          </w:p>
        </w:tc>
        <w:tc>
          <w:tcPr>
            <w:tcW w:w="4145" w:type="pct"/>
            <w:noWrap w:val="0"/>
            <w:vAlign w:val="center"/>
          </w:tcPr>
          <w:p w14:paraId="6C637B03">
            <w:pPr>
              <w:jc w:val="left"/>
              <w:rPr>
                <w:rFonts w:hint="eastAsia" w:ascii="仿宋_GB2312" w:hAnsi="仿宋_GB2312" w:eastAsia="仿宋_GB2312" w:cs="仿宋_GB2312"/>
                <w:b/>
                <w:color w:val="auto"/>
                <w:sz w:val="24"/>
                <w:szCs w:val="24"/>
                <w:highlight w:val="none"/>
                <w:lang w:val="en-US" w:eastAsia="zh-CN"/>
              </w:rPr>
            </w:pPr>
            <w:commentRangeStart w:id="2"/>
            <w:r>
              <w:rPr>
                <w:rFonts w:hint="eastAsia" w:ascii="仿宋_GB2312" w:hAnsi="仿宋_GB2312" w:eastAsia="仿宋_GB2312" w:cs="仿宋_GB2312"/>
                <w:bCs/>
                <w:color w:val="auto"/>
                <w:sz w:val="24"/>
                <w:szCs w:val="24"/>
                <w:highlight w:val="none"/>
              </w:rPr>
              <w:t>登录国有资产管理系统（设备），点击资产查询—公共信息查询—科学仪器公共查询</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网址：https://sbgl.fjnu.edu.cn/asset/main/login.shtml</w:t>
            </w:r>
            <w:commentRangeEnd w:id="2"/>
            <w:r>
              <w:commentReference w:id="2"/>
            </w:r>
          </w:p>
        </w:tc>
      </w:tr>
      <w:tr w14:paraId="1A37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1" w:hRule="atLeast"/>
        </w:trPr>
        <w:tc>
          <w:tcPr>
            <w:tcW w:w="855" w:type="pct"/>
            <w:noWrap w:val="0"/>
            <w:vAlign w:val="center"/>
          </w:tcPr>
          <w:p w14:paraId="7F5ED2E3">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学</w:t>
            </w:r>
          </w:p>
          <w:p w14:paraId="6AC6EE39">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校</w:t>
            </w:r>
          </w:p>
          <w:p w14:paraId="6C701136">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内</w:t>
            </w:r>
          </w:p>
          <w:p w14:paraId="02898501">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情</w:t>
            </w:r>
          </w:p>
          <w:p w14:paraId="0D5E4BF5">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Cs/>
                <w:color w:val="auto"/>
                <w:sz w:val="24"/>
                <w:szCs w:val="24"/>
                <w:highlight w:val="none"/>
              </w:rPr>
              <w:t>况</w:t>
            </w:r>
          </w:p>
        </w:tc>
        <w:tc>
          <w:tcPr>
            <w:tcW w:w="4145" w:type="pct"/>
            <w:noWrap w:val="0"/>
            <w:vAlign w:val="center"/>
          </w:tcPr>
          <w:p w14:paraId="65EFB69F">
            <w:pPr>
              <w:jc w:val="left"/>
              <w:rPr>
                <w:rFonts w:hint="eastAsia" w:ascii="仿宋_GB2312" w:hAnsi="仿宋_GB2312" w:eastAsia="仿宋_GB2312" w:cs="仿宋_GB2312"/>
                <w:b/>
                <w:color w:val="auto"/>
                <w:sz w:val="24"/>
                <w:szCs w:val="24"/>
                <w:highlight w:val="none"/>
              </w:rPr>
            </w:pPr>
            <w:commentRangeStart w:id="3"/>
            <w:r>
              <w:rPr>
                <w:rFonts w:hint="eastAsia" w:ascii="仿宋_GB2312" w:hAnsi="仿宋_GB2312" w:eastAsia="仿宋_GB2312" w:cs="仿宋_GB2312"/>
                <w:bCs/>
                <w:color w:val="auto"/>
                <w:sz w:val="24"/>
                <w:szCs w:val="24"/>
                <w:highlight w:val="none"/>
              </w:rPr>
              <w:t>登录国有资产管理系统（设备），点击资产查询—公共信息查询—科学仪器公共查询</w:t>
            </w:r>
            <w:r>
              <w:rPr>
                <w:rFonts w:hint="eastAsia" w:ascii="仿宋_GB2312" w:hAnsi="仿宋_GB2312" w:eastAsia="仿宋_GB2312" w:cs="仿宋_GB2312"/>
                <w:bCs/>
                <w:color w:val="auto"/>
                <w:sz w:val="24"/>
                <w:szCs w:val="24"/>
                <w:highlight w:val="none"/>
                <w:lang w:eastAsia="zh-CN"/>
              </w:rPr>
              <w:t>，</w:t>
            </w:r>
            <w:r>
              <w:rPr>
                <w:rFonts w:hint="eastAsia" w:ascii="仿宋_GB2312" w:hAnsi="仿宋_GB2312" w:eastAsia="仿宋_GB2312" w:cs="仿宋_GB2312"/>
                <w:bCs/>
                <w:color w:val="auto"/>
                <w:sz w:val="24"/>
                <w:szCs w:val="24"/>
                <w:highlight w:val="none"/>
                <w:lang w:val="en-US" w:eastAsia="zh-CN"/>
              </w:rPr>
              <w:t>网址：https://sbgl.fjnu.edu.cn/asset/main/login.shtml</w:t>
            </w:r>
            <w:commentRangeEnd w:id="3"/>
            <w:r>
              <w:commentReference w:id="3"/>
            </w:r>
          </w:p>
        </w:tc>
      </w:tr>
      <w:tr w14:paraId="012C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3" w:hRule="atLeast"/>
        </w:trPr>
        <w:tc>
          <w:tcPr>
            <w:tcW w:w="855" w:type="pct"/>
            <w:noWrap w:val="0"/>
            <w:vAlign w:val="center"/>
          </w:tcPr>
          <w:p w14:paraId="7ADF56D9">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省</w:t>
            </w:r>
          </w:p>
          <w:p w14:paraId="0E7D725E">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内</w:t>
            </w:r>
          </w:p>
          <w:p w14:paraId="46FBA6DB">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情</w:t>
            </w:r>
          </w:p>
          <w:p w14:paraId="6E17A422">
            <w:pPr>
              <w:jc w:val="center"/>
              <w:rPr>
                <w:rFonts w:hint="eastAsia" w:ascii="仿宋_GB2312" w:hAnsi="仿宋_GB2312" w:eastAsia="仿宋_GB2312" w:cs="仿宋_GB2312"/>
                <w:b/>
                <w:color w:val="auto"/>
                <w:sz w:val="24"/>
                <w:szCs w:val="24"/>
                <w:highlight w:val="none"/>
              </w:rPr>
            </w:pPr>
            <w:r>
              <w:rPr>
                <w:rFonts w:hint="eastAsia" w:ascii="仿宋_GB2312" w:hAnsi="仿宋_GB2312" w:eastAsia="仿宋_GB2312" w:cs="仿宋_GB2312"/>
                <w:bCs/>
                <w:color w:val="auto"/>
                <w:sz w:val="24"/>
                <w:szCs w:val="24"/>
                <w:highlight w:val="none"/>
              </w:rPr>
              <w:t>况</w:t>
            </w:r>
          </w:p>
        </w:tc>
        <w:tc>
          <w:tcPr>
            <w:tcW w:w="4145" w:type="pct"/>
            <w:noWrap w:val="0"/>
            <w:vAlign w:val="center"/>
          </w:tcPr>
          <w:p w14:paraId="37805AA5">
            <w:pPr>
              <w:jc w:val="left"/>
              <w:rPr>
                <w:rFonts w:hint="eastAsia" w:ascii="仿宋_GB2312" w:hAnsi="仿宋_GB2312" w:eastAsia="仿宋_GB2312" w:cs="仿宋_GB2312"/>
                <w:b/>
                <w:color w:val="auto"/>
                <w:sz w:val="24"/>
                <w:szCs w:val="24"/>
                <w:highlight w:val="none"/>
              </w:rPr>
            </w:pPr>
            <w:commentRangeStart w:id="4"/>
            <w:r>
              <w:rPr>
                <w:rFonts w:hint="eastAsia" w:ascii="仿宋_GB2312" w:hAnsi="仿宋_GB2312" w:eastAsia="仿宋_GB2312" w:cs="仿宋_GB2312"/>
                <w:bCs/>
                <w:color w:val="auto"/>
                <w:sz w:val="24"/>
                <w:szCs w:val="24"/>
                <w:highlight w:val="none"/>
              </w:rPr>
              <w:t>登录福建省大型科研设施仪器管理服务平台进行搜索查询，网址：www.fjdypt.org.cn</w:t>
            </w:r>
            <w:commentRangeEnd w:id="4"/>
            <w:r>
              <w:commentReference w:id="4"/>
            </w:r>
          </w:p>
        </w:tc>
      </w:tr>
    </w:tbl>
    <w:p w14:paraId="1C2EAC7D">
      <w:pPr>
        <w:spacing w:line="0" w:lineRule="atLeast"/>
        <w:rPr>
          <w:rFonts w:hint="eastAsia" w:ascii="仿宋_GB2312" w:hAnsi="仿宋_GB2312" w:eastAsia="仿宋_GB2312" w:cs="仿宋_GB2312"/>
          <w:color w:val="auto"/>
          <w:sz w:val="24"/>
          <w:szCs w:val="24"/>
          <w:highlight w:val="none"/>
        </w:rPr>
      </w:pPr>
    </w:p>
    <w:p w14:paraId="06279DB6">
      <w:pPr>
        <w:spacing w:before="156" w:beforeLines="50" w:after="156" w:afterLines="50" w:line="0" w:lineRule="atLeas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二、购置该仪器设备的必要性分析</w:t>
      </w:r>
    </w:p>
    <w:tbl>
      <w:tblPr>
        <w:tblStyle w:val="11"/>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77"/>
      </w:tblGrid>
      <w:tr w14:paraId="0EF50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7" w:hRule="atLeast"/>
        </w:trPr>
        <w:tc>
          <w:tcPr>
            <w:tcW w:w="5000" w:type="pct"/>
            <w:noWrap w:val="0"/>
            <w:vAlign w:val="top"/>
          </w:tcPr>
          <w:p w14:paraId="3BF0EFCA">
            <w:pPr>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结合国内外研究现状和发展趋势，阐述本单位教学、科研等工作对购买该仪器设备的必要性、</w:t>
            </w:r>
            <w:r>
              <w:rPr>
                <w:rFonts w:hint="eastAsia" w:ascii="仿宋_GB2312" w:hAnsi="仿宋_GB2312" w:eastAsia="仿宋_GB2312" w:cs="仿宋_GB2312"/>
                <w:bCs/>
                <w:color w:val="auto"/>
                <w:sz w:val="24"/>
                <w:szCs w:val="24"/>
                <w:highlight w:val="none"/>
                <w:lang w:eastAsia="zh-CN"/>
              </w:rPr>
              <w:t>工作原理、</w:t>
            </w:r>
            <w:r>
              <w:rPr>
                <w:rFonts w:hint="eastAsia" w:ascii="仿宋_GB2312" w:hAnsi="仿宋_GB2312" w:eastAsia="仿宋_GB2312" w:cs="仿宋_GB2312"/>
                <w:bCs/>
                <w:color w:val="auto"/>
                <w:sz w:val="24"/>
                <w:szCs w:val="24"/>
                <w:highlight w:val="none"/>
              </w:rPr>
              <w:t>主要用途和适用学科范围（如校内外已有此类仪器设备，请阐述重复购置理由）。</w:t>
            </w:r>
          </w:p>
          <w:p w14:paraId="3AD51887">
            <w:pPr>
              <w:rPr>
                <w:rFonts w:hint="eastAsia" w:ascii="仿宋_GB2312" w:hAnsi="仿宋_GB2312" w:eastAsia="仿宋_GB2312" w:cs="仿宋_GB2312"/>
                <w:bCs/>
                <w:color w:val="auto"/>
                <w:sz w:val="24"/>
                <w:szCs w:val="24"/>
                <w:highlight w:val="none"/>
              </w:rPr>
            </w:pPr>
          </w:p>
          <w:p w14:paraId="3920FD9B">
            <w:pPr>
              <w:rPr>
                <w:rFonts w:hint="eastAsia" w:ascii="仿宋_GB2312" w:hAnsi="仿宋_GB2312" w:eastAsia="仿宋_GB2312" w:cs="仿宋_GB2312"/>
                <w:bCs/>
                <w:color w:val="auto"/>
                <w:sz w:val="24"/>
                <w:szCs w:val="24"/>
                <w:highlight w:val="none"/>
              </w:rPr>
            </w:pPr>
          </w:p>
          <w:p w14:paraId="51E1A5FA">
            <w:pPr>
              <w:rPr>
                <w:rFonts w:hint="eastAsia" w:ascii="仿宋_GB2312" w:hAnsi="仿宋_GB2312" w:eastAsia="仿宋_GB2312" w:cs="仿宋_GB2312"/>
                <w:bCs/>
                <w:color w:val="auto"/>
                <w:sz w:val="24"/>
                <w:szCs w:val="24"/>
                <w:highlight w:val="none"/>
              </w:rPr>
            </w:pPr>
          </w:p>
          <w:p w14:paraId="41F464E4">
            <w:pPr>
              <w:rPr>
                <w:rFonts w:hint="eastAsia" w:ascii="仿宋_GB2312" w:hAnsi="仿宋_GB2312" w:eastAsia="仿宋_GB2312" w:cs="仿宋_GB2312"/>
                <w:bCs/>
                <w:color w:val="auto"/>
                <w:sz w:val="24"/>
                <w:szCs w:val="24"/>
                <w:highlight w:val="none"/>
              </w:rPr>
            </w:pPr>
          </w:p>
          <w:p w14:paraId="792CBC70">
            <w:pPr>
              <w:rPr>
                <w:rFonts w:hint="eastAsia" w:ascii="仿宋_GB2312" w:hAnsi="仿宋_GB2312" w:eastAsia="仿宋_GB2312" w:cs="仿宋_GB2312"/>
                <w:bCs/>
                <w:color w:val="auto"/>
                <w:sz w:val="24"/>
                <w:szCs w:val="24"/>
                <w:highlight w:val="none"/>
              </w:rPr>
            </w:pPr>
          </w:p>
          <w:p w14:paraId="6903CC1C">
            <w:pPr>
              <w:rPr>
                <w:rFonts w:hint="eastAsia" w:ascii="仿宋_GB2312" w:hAnsi="仿宋_GB2312" w:eastAsia="仿宋_GB2312" w:cs="仿宋_GB2312"/>
                <w:bCs/>
                <w:color w:val="auto"/>
                <w:sz w:val="24"/>
                <w:szCs w:val="24"/>
                <w:highlight w:val="none"/>
              </w:rPr>
            </w:pPr>
          </w:p>
          <w:p w14:paraId="005B37A2">
            <w:pPr>
              <w:rPr>
                <w:rFonts w:hint="eastAsia" w:ascii="仿宋_GB2312" w:hAnsi="仿宋_GB2312" w:eastAsia="仿宋_GB2312" w:cs="仿宋_GB2312"/>
                <w:bCs/>
                <w:color w:val="auto"/>
                <w:sz w:val="24"/>
                <w:szCs w:val="24"/>
                <w:highlight w:val="none"/>
              </w:rPr>
            </w:pPr>
          </w:p>
          <w:p w14:paraId="6F956F30">
            <w:pPr>
              <w:rPr>
                <w:rFonts w:hint="eastAsia" w:ascii="仿宋_GB2312" w:hAnsi="仿宋_GB2312" w:eastAsia="仿宋_GB2312" w:cs="仿宋_GB2312"/>
                <w:bCs/>
                <w:color w:val="auto"/>
                <w:sz w:val="24"/>
                <w:szCs w:val="24"/>
                <w:highlight w:val="none"/>
              </w:rPr>
            </w:pPr>
          </w:p>
          <w:p w14:paraId="0139C48E">
            <w:pPr>
              <w:rPr>
                <w:rFonts w:hint="eastAsia" w:ascii="仿宋_GB2312" w:hAnsi="仿宋_GB2312" w:eastAsia="仿宋_GB2312" w:cs="仿宋_GB2312"/>
                <w:bCs/>
                <w:color w:val="auto"/>
                <w:sz w:val="24"/>
                <w:szCs w:val="24"/>
                <w:highlight w:val="none"/>
              </w:rPr>
            </w:pPr>
          </w:p>
          <w:p w14:paraId="2C01504A">
            <w:pPr>
              <w:rPr>
                <w:rFonts w:hint="eastAsia" w:ascii="仿宋_GB2312" w:hAnsi="仿宋_GB2312" w:eastAsia="仿宋_GB2312" w:cs="仿宋_GB2312"/>
                <w:bCs/>
                <w:color w:val="auto"/>
                <w:sz w:val="24"/>
                <w:szCs w:val="24"/>
                <w:highlight w:val="none"/>
              </w:rPr>
            </w:pPr>
          </w:p>
          <w:p w14:paraId="7DCE98C1">
            <w:pPr>
              <w:rPr>
                <w:rFonts w:hint="eastAsia" w:ascii="仿宋_GB2312" w:hAnsi="仿宋_GB2312" w:eastAsia="仿宋_GB2312" w:cs="仿宋_GB2312"/>
                <w:bCs/>
                <w:color w:val="auto"/>
                <w:sz w:val="24"/>
                <w:szCs w:val="24"/>
                <w:highlight w:val="none"/>
              </w:rPr>
            </w:pPr>
          </w:p>
          <w:p w14:paraId="1D6104BF">
            <w:pPr>
              <w:rPr>
                <w:rFonts w:hint="eastAsia" w:ascii="仿宋_GB2312" w:hAnsi="仿宋_GB2312" w:eastAsia="仿宋_GB2312" w:cs="仿宋_GB2312"/>
                <w:bCs/>
                <w:color w:val="auto"/>
                <w:sz w:val="24"/>
                <w:szCs w:val="24"/>
                <w:highlight w:val="none"/>
              </w:rPr>
            </w:pPr>
          </w:p>
          <w:p w14:paraId="6DDC6AF9">
            <w:pPr>
              <w:rPr>
                <w:rFonts w:hint="eastAsia" w:ascii="仿宋_GB2312" w:hAnsi="仿宋_GB2312" w:eastAsia="仿宋_GB2312" w:cs="仿宋_GB2312"/>
                <w:bCs/>
                <w:color w:val="auto"/>
                <w:sz w:val="24"/>
                <w:szCs w:val="24"/>
                <w:highlight w:val="none"/>
              </w:rPr>
            </w:pPr>
          </w:p>
          <w:p w14:paraId="785D27CB">
            <w:pPr>
              <w:rPr>
                <w:rFonts w:hint="eastAsia" w:ascii="仿宋_GB2312" w:hAnsi="仿宋_GB2312" w:eastAsia="仿宋_GB2312" w:cs="仿宋_GB2312"/>
                <w:bCs/>
                <w:color w:val="auto"/>
                <w:sz w:val="24"/>
                <w:szCs w:val="24"/>
                <w:highlight w:val="none"/>
              </w:rPr>
            </w:pPr>
          </w:p>
          <w:p w14:paraId="0BF7BFC9">
            <w:pPr>
              <w:rPr>
                <w:rFonts w:hint="eastAsia" w:ascii="仿宋_GB2312" w:hAnsi="仿宋_GB2312" w:eastAsia="仿宋_GB2312" w:cs="仿宋_GB2312"/>
                <w:bCs/>
                <w:color w:val="auto"/>
                <w:sz w:val="24"/>
                <w:szCs w:val="24"/>
                <w:highlight w:val="none"/>
              </w:rPr>
            </w:pPr>
          </w:p>
          <w:p w14:paraId="66D0BA6E">
            <w:pPr>
              <w:rPr>
                <w:rFonts w:hint="eastAsia" w:ascii="仿宋_GB2312" w:hAnsi="仿宋_GB2312" w:eastAsia="仿宋_GB2312" w:cs="仿宋_GB2312"/>
                <w:bCs/>
                <w:color w:val="auto"/>
                <w:sz w:val="24"/>
                <w:szCs w:val="24"/>
                <w:highlight w:val="none"/>
              </w:rPr>
            </w:pPr>
          </w:p>
          <w:p w14:paraId="3A58D6F3">
            <w:pPr>
              <w:rPr>
                <w:rFonts w:hint="eastAsia" w:ascii="仿宋_GB2312" w:hAnsi="仿宋_GB2312" w:eastAsia="仿宋_GB2312" w:cs="仿宋_GB2312"/>
                <w:bCs/>
                <w:color w:val="auto"/>
                <w:sz w:val="24"/>
                <w:szCs w:val="24"/>
                <w:highlight w:val="none"/>
              </w:rPr>
            </w:pPr>
          </w:p>
          <w:p w14:paraId="76ECAD47">
            <w:pPr>
              <w:rPr>
                <w:rFonts w:hint="eastAsia" w:ascii="仿宋_GB2312" w:hAnsi="仿宋_GB2312" w:eastAsia="仿宋_GB2312" w:cs="仿宋_GB2312"/>
                <w:bCs/>
                <w:color w:val="auto"/>
                <w:sz w:val="24"/>
                <w:szCs w:val="24"/>
                <w:highlight w:val="none"/>
              </w:rPr>
            </w:pPr>
          </w:p>
          <w:p w14:paraId="4E6E121F">
            <w:pPr>
              <w:rPr>
                <w:rFonts w:hint="eastAsia" w:ascii="仿宋_GB2312" w:hAnsi="仿宋_GB2312" w:eastAsia="仿宋_GB2312" w:cs="仿宋_GB2312"/>
                <w:bCs/>
                <w:color w:val="auto"/>
                <w:sz w:val="24"/>
                <w:szCs w:val="24"/>
                <w:highlight w:val="none"/>
              </w:rPr>
            </w:pPr>
          </w:p>
          <w:p w14:paraId="76D67F2D">
            <w:pPr>
              <w:rPr>
                <w:rFonts w:hint="eastAsia" w:ascii="仿宋_GB2312" w:hAnsi="仿宋_GB2312" w:eastAsia="仿宋_GB2312" w:cs="仿宋_GB2312"/>
                <w:bCs/>
                <w:color w:val="auto"/>
                <w:sz w:val="24"/>
                <w:szCs w:val="24"/>
                <w:highlight w:val="none"/>
              </w:rPr>
            </w:pPr>
          </w:p>
          <w:p w14:paraId="3D1645B8">
            <w:pPr>
              <w:rPr>
                <w:rFonts w:hint="eastAsia" w:ascii="仿宋_GB2312" w:hAnsi="仿宋_GB2312" w:eastAsia="仿宋_GB2312" w:cs="仿宋_GB2312"/>
                <w:bCs/>
                <w:color w:val="auto"/>
                <w:sz w:val="24"/>
                <w:szCs w:val="24"/>
                <w:highlight w:val="none"/>
              </w:rPr>
            </w:pPr>
          </w:p>
          <w:p w14:paraId="74854119">
            <w:pPr>
              <w:rPr>
                <w:rFonts w:hint="eastAsia" w:ascii="仿宋_GB2312" w:hAnsi="仿宋_GB2312" w:eastAsia="仿宋_GB2312" w:cs="仿宋_GB2312"/>
                <w:bCs/>
                <w:color w:val="auto"/>
                <w:sz w:val="24"/>
                <w:szCs w:val="24"/>
                <w:highlight w:val="none"/>
              </w:rPr>
            </w:pPr>
          </w:p>
          <w:p w14:paraId="184F5C2E">
            <w:pPr>
              <w:rPr>
                <w:rFonts w:hint="eastAsia" w:ascii="仿宋_GB2312" w:hAnsi="仿宋_GB2312" w:eastAsia="仿宋_GB2312" w:cs="仿宋_GB2312"/>
                <w:bCs/>
                <w:color w:val="auto"/>
                <w:sz w:val="24"/>
                <w:szCs w:val="24"/>
                <w:highlight w:val="none"/>
              </w:rPr>
            </w:pPr>
          </w:p>
          <w:p w14:paraId="4CB6CA47">
            <w:pPr>
              <w:rPr>
                <w:rFonts w:hint="eastAsia" w:ascii="仿宋_GB2312" w:hAnsi="仿宋_GB2312" w:eastAsia="仿宋_GB2312" w:cs="仿宋_GB2312"/>
                <w:bCs/>
                <w:color w:val="auto"/>
                <w:sz w:val="24"/>
                <w:szCs w:val="24"/>
                <w:highlight w:val="none"/>
              </w:rPr>
            </w:pPr>
          </w:p>
          <w:p w14:paraId="2AF4BA06">
            <w:pPr>
              <w:rPr>
                <w:rFonts w:hint="eastAsia" w:ascii="仿宋_GB2312" w:hAnsi="仿宋_GB2312" w:eastAsia="仿宋_GB2312" w:cs="仿宋_GB2312"/>
                <w:bCs/>
                <w:color w:val="auto"/>
                <w:sz w:val="24"/>
                <w:szCs w:val="24"/>
                <w:highlight w:val="none"/>
              </w:rPr>
            </w:pPr>
          </w:p>
          <w:p w14:paraId="074725D6">
            <w:pPr>
              <w:rPr>
                <w:rFonts w:hint="eastAsia" w:ascii="仿宋_GB2312" w:hAnsi="仿宋_GB2312" w:eastAsia="仿宋_GB2312" w:cs="仿宋_GB2312"/>
                <w:bCs/>
                <w:color w:val="auto"/>
                <w:sz w:val="24"/>
                <w:szCs w:val="24"/>
                <w:highlight w:val="none"/>
              </w:rPr>
            </w:pPr>
          </w:p>
          <w:p w14:paraId="26299744">
            <w:pPr>
              <w:rPr>
                <w:rFonts w:hint="eastAsia" w:ascii="仿宋_GB2312" w:hAnsi="仿宋_GB2312" w:eastAsia="仿宋_GB2312" w:cs="仿宋_GB2312"/>
                <w:bCs/>
                <w:color w:val="auto"/>
                <w:sz w:val="24"/>
                <w:szCs w:val="24"/>
                <w:highlight w:val="none"/>
              </w:rPr>
            </w:pPr>
          </w:p>
          <w:p w14:paraId="66E45521">
            <w:pPr>
              <w:rPr>
                <w:rFonts w:hint="eastAsia" w:ascii="仿宋_GB2312" w:hAnsi="仿宋_GB2312" w:eastAsia="仿宋_GB2312" w:cs="仿宋_GB2312"/>
                <w:bCs/>
                <w:color w:val="auto"/>
                <w:sz w:val="24"/>
                <w:szCs w:val="24"/>
                <w:highlight w:val="none"/>
              </w:rPr>
            </w:pPr>
          </w:p>
          <w:p w14:paraId="0BB254ED">
            <w:pPr>
              <w:rPr>
                <w:rFonts w:hint="eastAsia" w:ascii="仿宋_GB2312" w:hAnsi="仿宋_GB2312" w:eastAsia="仿宋_GB2312" w:cs="仿宋_GB2312"/>
                <w:bCs/>
                <w:color w:val="auto"/>
                <w:sz w:val="24"/>
                <w:szCs w:val="24"/>
                <w:highlight w:val="none"/>
              </w:rPr>
            </w:pPr>
          </w:p>
          <w:p w14:paraId="02627B4D">
            <w:pPr>
              <w:rPr>
                <w:rFonts w:hint="eastAsia" w:ascii="仿宋_GB2312" w:hAnsi="仿宋_GB2312" w:eastAsia="仿宋_GB2312" w:cs="仿宋_GB2312"/>
                <w:bCs/>
                <w:color w:val="auto"/>
                <w:sz w:val="24"/>
                <w:szCs w:val="24"/>
                <w:highlight w:val="none"/>
              </w:rPr>
            </w:pPr>
          </w:p>
          <w:p w14:paraId="1353177D">
            <w:pPr>
              <w:rPr>
                <w:rFonts w:hint="eastAsia" w:ascii="仿宋_GB2312" w:hAnsi="仿宋_GB2312" w:eastAsia="仿宋_GB2312" w:cs="仿宋_GB2312"/>
                <w:bCs/>
                <w:color w:val="auto"/>
                <w:sz w:val="24"/>
                <w:szCs w:val="24"/>
                <w:highlight w:val="none"/>
              </w:rPr>
            </w:pPr>
          </w:p>
          <w:p w14:paraId="1D17939F">
            <w:pPr>
              <w:rPr>
                <w:rFonts w:hint="eastAsia" w:ascii="仿宋_GB2312" w:hAnsi="仿宋_GB2312" w:eastAsia="仿宋_GB2312" w:cs="仿宋_GB2312"/>
                <w:bCs/>
                <w:color w:val="auto"/>
                <w:sz w:val="24"/>
                <w:szCs w:val="24"/>
                <w:highlight w:val="none"/>
              </w:rPr>
            </w:pPr>
          </w:p>
          <w:p w14:paraId="0608BB87">
            <w:pPr>
              <w:rPr>
                <w:rFonts w:hint="eastAsia" w:ascii="仿宋_GB2312" w:hAnsi="仿宋_GB2312" w:eastAsia="仿宋_GB2312" w:cs="仿宋_GB2312"/>
                <w:bCs/>
                <w:color w:val="auto"/>
                <w:sz w:val="24"/>
                <w:szCs w:val="24"/>
                <w:highlight w:val="none"/>
              </w:rPr>
            </w:pPr>
          </w:p>
          <w:p w14:paraId="335592F5">
            <w:pPr>
              <w:rPr>
                <w:rFonts w:hint="eastAsia" w:ascii="仿宋_GB2312" w:hAnsi="仿宋_GB2312" w:eastAsia="仿宋_GB2312" w:cs="仿宋_GB2312"/>
                <w:bCs/>
                <w:color w:val="auto"/>
                <w:sz w:val="24"/>
                <w:szCs w:val="24"/>
                <w:highlight w:val="none"/>
              </w:rPr>
            </w:pPr>
          </w:p>
          <w:p w14:paraId="57C626CC">
            <w:pPr>
              <w:rPr>
                <w:rFonts w:hint="eastAsia" w:ascii="仿宋_GB2312" w:hAnsi="仿宋_GB2312" w:eastAsia="仿宋_GB2312" w:cs="仿宋_GB2312"/>
                <w:bCs/>
                <w:color w:val="auto"/>
                <w:sz w:val="24"/>
                <w:szCs w:val="24"/>
                <w:highlight w:val="none"/>
              </w:rPr>
            </w:pPr>
          </w:p>
          <w:p w14:paraId="4A6D94F3">
            <w:pPr>
              <w:rPr>
                <w:rFonts w:hint="eastAsia" w:ascii="仿宋_GB2312" w:hAnsi="仿宋_GB2312" w:eastAsia="仿宋_GB2312" w:cs="仿宋_GB2312"/>
                <w:bCs/>
                <w:color w:val="auto"/>
                <w:sz w:val="24"/>
                <w:szCs w:val="24"/>
                <w:highlight w:val="none"/>
              </w:rPr>
            </w:pPr>
          </w:p>
          <w:p w14:paraId="23A5F4AB">
            <w:pPr>
              <w:rPr>
                <w:rFonts w:hint="eastAsia" w:ascii="仿宋_GB2312" w:hAnsi="仿宋_GB2312" w:eastAsia="仿宋_GB2312" w:cs="仿宋_GB2312"/>
                <w:bCs/>
                <w:color w:val="auto"/>
                <w:sz w:val="24"/>
                <w:szCs w:val="24"/>
                <w:highlight w:val="none"/>
              </w:rPr>
            </w:pPr>
          </w:p>
          <w:p w14:paraId="327B7720">
            <w:pPr>
              <w:rPr>
                <w:rFonts w:hint="eastAsia" w:ascii="仿宋_GB2312" w:hAnsi="仿宋_GB2312" w:eastAsia="仿宋_GB2312" w:cs="仿宋_GB2312"/>
                <w:bCs/>
                <w:color w:val="auto"/>
                <w:sz w:val="24"/>
                <w:szCs w:val="24"/>
                <w:highlight w:val="none"/>
              </w:rPr>
            </w:pPr>
          </w:p>
          <w:p w14:paraId="727C1AC4">
            <w:pPr>
              <w:rPr>
                <w:rFonts w:hint="eastAsia" w:ascii="仿宋_GB2312" w:hAnsi="仿宋_GB2312" w:eastAsia="仿宋_GB2312" w:cs="仿宋_GB2312"/>
                <w:bCs/>
                <w:color w:val="auto"/>
                <w:sz w:val="24"/>
                <w:szCs w:val="24"/>
                <w:highlight w:val="none"/>
              </w:rPr>
            </w:pPr>
          </w:p>
        </w:tc>
      </w:tr>
    </w:tbl>
    <w:p w14:paraId="21D9ED7D">
      <w:pPr>
        <w:spacing w:before="156" w:beforeLines="50" w:line="0" w:lineRule="atLeas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三、</w:t>
      </w:r>
      <w:commentRangeStart w:id="5"/>
      <w:r>
        <w:rPr>
          <w:rFonts w:hint="eastAsia" w:ascii="仿宋_GB2312" w:hAnsi="仿宋_GB2312" w:eastAsia="仿宋_GB2312" w:cs="仿宋_GB2312"/>
          <w:b/>
          <w:color w:val="auto"/>
          <w:sz w:val="30"/>
          <w:szCs w:val="30"/>
          <w:highlight w:val="none"/>
        </w:rPr>
        <w:t>使用效益分析</w:t>
      </w:r>
      <w:commentRangeEnd w:id="5"/>
      <w:r>
        <w:commentReference w:id="5"/>
      </w:r>
    </w:p>
    <w:p w14:paraId="06E014CE">
      <w:pPr>
        <w:spacing w:before="156" w:beforeLines="50" w:after="156" w:afterLines="50"/>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所购仪器设备计划三年内对我校教学、科研项目的支持情况及对社会服务、开放使用、新功能开发使用效率分析。该计划将作为今后大型仪器设备使用效率考核依据。</w:t>
      </w:r>
    </w:p>
    <w:tbl>
      <w:tblPr>
        <w:tblStyle w:val="11"/>
        <w:tblW w:w="92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1"/>
        <w:gridCol w:w="1952"/>
        <w:gridCol w:w="2345"/>
        <w:gridCol w:w="2082"/>
        <w:gridCol w:w="1612"/>
      </w:tblGrid>
      <w:tr w14:paraId="68E0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51" w:type="dxa"/>
            <w:vMerge w:val="restart"/>
            <w:noWrap w:val="0"/>
            <w:vAlign w:val="center"/>
          </w:tcPr>
          <w:p w14:paraId="2E22DB3E">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教</w:t>
            </w:r>
          </w:p>
          <w:p w14:paraId="3D001D89">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学</w:t>
            </w:r>
          </w:p>
          <w:p w14:paraId="768BE45C">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实</w:t>
            </w:r>
          </w:p>
          <w:p w14:paraId="121D8F78">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验</w:t>
            </w:r>
          </w:p>
        </w:tc>
        <w:tc>
          <w:tcPr>
            <w:tcW w:w="1952" w:type="dxa"/>
            <w:noWrap w:val="0"/>
            <w:vAlign w:val="center"/>
          </w:tcPr>
          <w:p w14:paraId="49868784">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实验名称</w:t>
            </w:r>
          </w:p>
        </w:tc>
        <w:tc>
          <w:tcPr>
            <w:tcW w:w="2345" w:type="dxa"/>
            <w:noWrap w:val="0"/>
            <w:vAlign w:val="center"/>
          </w:tcPr>
          <w:p w14:paraId="5261F446">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教学使用机时数/年</w:t>
            </w:r>
          </w:p>
        </w:tc>
        <w:tc>
          <w:tcPr>
            <w:tcW w:w="2082" w:type="dxa"/>
            <w:noWrap w:val="0"/>
            <w:vAlign w:val="center"/>
          </w:tcPr>
          <w:p w14:paraId="13EC9A06">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培养学生人数/年</w:t>
            </w:r>
          </w:p>
        </w:tc>
        <w:tc>
          <w:tcPr>
            <w:tcW w:w="1612" w:type="dxa"/>
            <w:noWrap w:val="0"/>
            <w:vAlign w:val="center"/>
          </w:tcPr>
          <w:p w14:paraId="3399F7B3">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所属课程</w:t>
            </w:r>
          </w:p>
        </w:tc>
      </w:tr>
      <w:tr w14:paraId="0D90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7FAEA0CC">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2C6DD3D3">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47FEF4CF">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5DDDFD8C">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745B2770">
            <w:pPr>
              <w:jc w:val="center"/>
              <w:rPr>
                <w:rFonts w:hint="eastAsia" w:ascii="仿宋_GB2312" w:hAnsi="仿宋_GB2312" w:eastAsia="仿宋_GB2312" w:cs="仿宋_GB2312"/>
                <w:bCs/>
                <w:color w:val="auto"/>
                <w:sz w:val="24"/>
                <w:szCs w:val="24"/>
                <w:highlight w:val="none"/>
              </w:rPr>
            </w:pPr>
          </w:p>
        </w:tc>
      </w:tr>
      <w:tr w14:paraId="33507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2FB70EAC">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457457A9">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41E5AB4A">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31A838D5">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2683AB2D">
            <w:pPr>
              <w:jc w:val="center"/>
              <w:rPr>
                <w:rFonts w:hint="eastAsia" w:ascii="仿宋_GB2312" w:hAnsi="仿宋_GB2312" w:eastAsia="仿宋_GB2312" w:cs="仿宋_GB2312"/>
                <w:bCs/>
                <w:color w:val="auto"/>
                <w:sz w:val="24"/>
                <w:szCs w:val="24"/>
                <w:highlight w:val="none"/>
              </w:rPr>
            </w:pPr>
          </w:p>
        </w:tc>
      </w:tr>
      <w:tr w14:paraId="1354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63A1055F">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17E3C3EF">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7EAC11CC">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3698435C">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316C567F">
            <w:pPr>
              <w:jc w:val="center"/>
              <w:rPr>
                <w:rFonts w:hint="eastAsia" w:ascii="仿宋_GB2312" w:hAnsi="仿宋_GB2312" w:eastAsia="仿宋_GB2312" w:cs="仿宋_GB2312"/>
                <w:bCs/>
                <w:color w:val="auto"/>
                <w:sz w:val="24"/>
                <w:szCs w:val="24"/>
                <w:highlight w:val="none"/>
              </w:rPr>
            </w:pPr>
          </w:p>
        </w:tc>
      </w:tr>
      <w:tr w14:paraId="5A0C7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restart"/>
            <w:noWrap w:val="0"/>
            <w:vAlign w:val="center"/>
          </w:tcPr>
          <w:p w14:paraId="013588C4">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科</w:t>
            </w:r>
          </w:p>
          <w:p w14:paraId="0F161518">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研</w:t>
            </w:r>
          </w:p>
          <w:p w14:paraId="7904FDA2">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内</w:t>
            </w:r>
          </w:p>
          <w:p w14:paraId="40B7C6DC">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容</w:t>
            </w:r>
          </w:p>
        </w:tc>
        <w:tc>
          <w:tcPr>
            <w:tcW w:w="1952" w:type="dxa"/>
            <w:noWrap w:val="0"/>
            <w:vAlign w:val="center"/>
          </w:tcPr>
          <w:p w14:paraId="070C69FB">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项目或内容名称</w:t>
            </w:r>
          </w:p>
        </w:tc>
        <w:tc>
          <w:tcPr>
            <w:tcW w:w="2345" w:type="dxa"/>
            <w:noWrap w:val="0"/>
            <w:vAlign w:val="center"/>
          </w:tcPr>
          <w:p w14:paraId="28443E93">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科研使用机时数/年</w:t>
            </w:r>
          </w:p>
        </w:tc>
        <w:tc>
          <w:tcPr>
            <w:tcW w:w="2082" w:type="dxa"/>
            <w:noWrap w:val="0"/>
            <w:vAlign w:val="center"/>
          </w:tcPr>
          <w:p w14:paraId="3B45B1B7">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测样数/年</w:t>
            </w:r>
          </w:p>
        </w:tc>
        <w:tc>
          <w:tcPr>
            <w:tcW w:w="1612" w:type="dxa"/>
            <w:noWrap w:val="0"/>
            <w:vAlign w:val="center"/>
          </w:tcPr>
          <w:p w14:paraId="690D8C85">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预测成果</w:t>
            </w:r>
          </w:p>
        </w:tc>
      </w:tr>
      <w:tr w14:paraId="0FC89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6EFE4B3E">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69257EF6">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57062EFA">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76A1381F">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5B96CED3">
            <w:pPr>
              <w:jc w:val="center"/>
              <w:rPr>
                <w:rFonts w:hint="eastAsia" w:ascii="仿宋_GB2312" w:hAnsi="仿宋_GB2312" w:eastAsia="仿宋_GB2312" w:cs="仿宋_GB2312"/>
                <w:bCs/>
                <w:color w:val="auto"/>
                <w:sz w:val="24"/>
                <w:szCs w:val="24"/>
                <w:highlight w:val="none"/>
              </w:rPr>
            </w:pPr>
          </w:p>
        </w:tc>
      </w:tr>
      <w:tr w14:paraId="2AADE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65A7D41F">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3F688CE0">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1F28C959">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32983954">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0DEFD5DC">
            <w:pPr>
              <w:jc w:val="center"/>
              <w:rPr>
                <w:rFonts w:hint="eastAsia" w:ascii="仿宋_GB2312" w:hAnsi="仿宋_GB2312" w:eastAsia="仿宋_GB2312" w:cs="仿宋_GB2312"/>
                <w:bCs/>
                <w:color w:val="auto"/>
                <w:sz w:val="24"/>
                <w:szCs w:val="24"/>
                <w:highlight w:val="none"/>
              </w:rPr>
            </w:pPr>
          </w:p>
        </w:tc>
      </w:tr>
      <w:tr w14:paraId="10797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53C4E6F5">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538B52E5">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1F3AE083">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43D0BA0D">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7B114DB9">
            <w:pPr>
              <w:jc w:val="center"/>
              <w:rPr>
                <w:rFonts w:hint="eastAsia" w:ascii="仿宋_GB2312" w:hAnsi="仿宋_GB2312" w:eastAsia="仿宋_GB2312" w:cs="仿宋_GB2312"/>
                <w:bCs/>
                <w:color w:val="auto"/>
                <w:sz w:val="24"/>
                <w:szCs w:val="24"/>
                <w:highlight w:val="none"/>
              </w:rPr>
            </w:pPr>
          </w:p>
        </w:tc>
      </w:tr>
      <w:tr w14:paraId="65093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612417F4">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2E478706">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260D4598">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71602C78">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750DCDAD">
            <w:pPr>
              <w:jc w:val="center"/>
              <w:rPr>
                <w:rFonts w:hint="eastAsia" w:ascii="仿宋_GB2312" w:hAnsi="仿宋_GB2312" w:eastAsia="仿宋_GB2312" w:cs="仿宋_GB2312"/>
                <w:bCs/>
                <w:color w:val="auto"/>
                <w:sz w:val="24"/>
                <w:szCs w:val="24"/>
                <w:highlight w:val="none"/>
              </w:rPr>
            </w:pPr>
          </w:p>
        </w:tc>
      </w:tr>
      <w:tr w14:paraId="254D1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restart"/>
            <w:noWrap w:val="0"/>
            <w:vAlign w:val="center"/>
          </w:tcPr>
          <w:p w14:paraId="715CC04D">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社</w:t>
            </w:r>
          </w:p>
          <w:p w14:paraId="5C6F0B4F">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会</w:t>
            </w:r>
          </w:p>
          <w:p w14:paraId="0302F70D">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服</w:t>
            </w:r>
          </w:p>
          <w:p w14:paraId="3F21FCEA">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务</w:t>
            </w:r>
          </w:p>
        </w:tc>
        <w:tc>
          <w:tcPr>
            <w:tcW w:w="1952" w:type="dxa"/>
            <w:noWrap w:val="0"/>
            <w:vAlign w:val="center"/>
          </w:tcPr>
          <w:p w14:paraId="2C086CB6">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内容名称</w:t>
            </w:r>
          </w:p>
        </w:tc>
        <w:tc>
          <w:tcPr>
            <w:tcW w:w="2345" w:type="dxa"/>
            <w:noWrap w:val="0"/>
            <w:vAlign w:val="center"/>
          </w:tcPr>
          <w:p w14:paraId="4AE06CE5">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服务机时数/年</w:t>
            </w:r>
          </w:p>
        </w:tc>
        <w:tc>
          <w:tcPr>
            <w:tcW w:w="2082" w:type="dxa"/>
            <w:noWrap w:val="0"/>
            <w:vAlign w:val="center"/>
          </w:tcPr>
          <w:p w14:paraId="1FFA18DE">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收费标准</w:t>
            </w:r>
          </w:p>
        </w:tc>
        <w:tc>
          <w:tcPr>
            <w:tcW w:w="1612" w:type="dxa"/>
            <w:noWrap w:val="0"/>
            <w:vAlign w:val="center"/>
          </w:tcPr>
          <w:p w14:paraId="126EB936">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预计收入</w:t>
            </w:r>
          </w:p>
        </w:tc>
      </w:tr>
      <w:tr w14:paraId="0A421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141BD4ED">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67772761">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415DC48E">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64F1C2B4">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77C55CF6">
            <w:pPr>
              <w:jc w:val="center"/>
              <w:rPr>
                <w:rFonts w:hint="eastAsia" w:ascii="仿宋_GB2312" w:hAnsi="仿宋_GB2312" w:eastAsia="仿宋_GB2312" w:cs="仿宋_GB2312"/>
                <w:bCs/>
                <w:color w:val="auto"/>
                <w:sz w:val="24"/>
                <w:szCs w:val="24"/>
                <w:highlight w:val="none"/>
              </w:rPr>
            </w:pPr>
          </w:p>
        </w:tc>
      </w:tr>
      <w:tr w14:paraId="7CA25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65EB7C80">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043C015D">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331A27D5">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31124909">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6A4F2CA4">
            <w:pPr>
              <w:jc w:val="center"/>
              <w:rPr>
                <w:rFonts w:hint="eastAsia" w:ascii="仿宋_GB2312" w:hAnsi="仿宋_GB2312" w:eastAsia="仿宋_GB2312" w:cs="仿宋_GB2312"/>
                <w:bCs/>
                <w:color w:val="auto"/>
                <w:sz w:val="24"/>
                <w:szCs w:val="24"/>
                <w:highlight w:val="none"/>
              </w:rPr>
            </w:pPr>
          </w:p>
        </w:tc>
      </w:tr>
      <w:tr w14:paraId="1700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62865D37">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4D72C19F">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1C739F3B">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3575C1EB">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6F126C6E">
            <w:pPr>
              <w:jc w:val="center"/>
              <w:rPr>
                <w:rFonts w:hint="eastAsia" w:ascii="仿宋_GB2312" w:hAnsi="仿宋_GB2312" w:eastAsia="仿宋_GB2312" w:cs="仿宋_GB2312"/>
                <w:bCs/>
                <w:color w:val="auto"/>
                <w:sz w:val="24"/>
                <w:szCs w:val="24"/>
                <w:highlight w:val="none"/>
              </w:rPr>
            </w:pPr>
          </w:p>
        </w:tc>
      </w:tr>
      <w:tr w14:paraId="16D5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1A44EA15">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0CB0B378">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2C902BA6">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016EF515">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5FFB3FE3">
            <w:pPr>
              <w:jc w:val="center"/>
              <w:rPr>
                <w:rFonts w:hint="eastAsia" w:ascii="仿宋_GB2312" w:hAnsi="仿宋_GB2312" w:eastAsia="仿宋_GB2312" w:cs="仿宋_GB2312"/>
                <w:bCs/>
                <w:color w:val="auto"/>
                <w:sz w:val="24"/>
                <w:szCs w:val="24"/>
                <w:highlight w:val="none"/>
              </w:rPr>
            </w:pPr>
          </w:p>
        </w:tc>
      </w:tr>
      <w:tr w14:paraId="0BA95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restart"/>
            <w:noWrap w:val="0"/>
            <w:vAlign w:val="center"/>
          </w:tcPr>
          <w:p w14:paraId="0745978D">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开</w:t>
            </w:r>
          </w:p>
          <w:p w14:paraId="77412545">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放</w:t>
            </w:r>
          </w:p>
          <w:p w14:paraId="3B97979C">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使</w:t>
            </w:r>
          </w:p>
          <w:p w14:paraId="0E5069A0">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用</w:t>
            </w:r>
          </w:p>
        </w:tc>
        <w:tc>
          <w:tcPr>
            <w:tcW w:w="1952" w:type="dxa"/>
            <w:noWrap w:val="0"/>
            <w:vAlign w:val="center"/>
          </w:tcPr>
          <w:p w14:paraId="2A556792">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项目内容</w:t>
            </w:r>
          </w:p>
        </w:tc>
        <w:tc>
          <w:tcPr>
            <w:tcW w:w="2345" w:type="dxa"/>
            <w:noWrap w:val="0"/>
            <w:vAlign w:val="center"/>
          </w:tcPr>
          <w:p w14:paraId="1E47F9A1">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开放使用机时数/年</w:t>
            </w:r>
          </w:p>
        </w:tc>
        <w:tc>
          <w:tcPr>
            <w:tcW w:w="2082" w:type="dxa"/>
            <w:noWrap w:val="0"/>
            <w:vAlign w:val="center"/>
          </w:tcPr>
          <w:p w14:paraId="16A03185">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服务人数/年</w:t>
            </w:r>
          </w:p>
        </w:tc>
        <w:tc>
          <w:tcPr>
            <w:tcW w:w="1612" w:type="dxa"/>
            <w:noWrap w:val="0"/>
            <w:vAlign w:val="center"/>
          </w:tcPr>
          <w:p w14:paraId="4E82B838">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开放对象</w:t>
            </w:r>
          </w:p>
        </w:tc>
      </w:tr>
      <w:tr w14:paraId="7AA62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6064ACBD">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4A51FCED">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19682012">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7A13CE75">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52AC38E2">
            <w:pPr>
              <w:jc w:val="center"/>
              <w:rPr>
                <w:rFonts w:hint="eastAsia" w:ascii="仿宋_GB2312" w:hAnsi="仿宋_GB2312" w:eastAsia="仿宋_GB2312" w:cs="仿宋_GB2312"/>
                <w:bCs/>
                <w:color w:val="auto"/>
                <w:sz w:val="24"/>
                <w:szCs w:val="24"/>
                <w:highlight w:val="none"/>
              </w:rPr>
            </w:pPr>
          </w:p>
        </w:tc>
      </w:tr>
      <w:tr w14:paraId="2B00D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51" w:type="dxa"/>
            <w:vMerge w:val="continue"/>
            <w:noWrap w:val="0"/>
            <w:vAlign w:val="center"/>
          </w:tcPr>
          <w:p w14:paraId="287AFB6F">
            <w:pPr>
              <w:jc w:val="center"/>
              <w:rPr>
                <w:rFonts w:hint="eastAsia" w:ascii="仿宋_GB2312" w:hAnsi="仿宋_GB2312" w:eastAsia="仿宋_GB2312" w:cs="仿宋_GB2312"/>
                <w:bCs/>
                <w:color w:val="auto"/>
                <w:sz w:val="24"/>
                <w:szCs w:val="24"/>
                <w:highlight w:val="none"/>
              </w:rPr>
            </w:pPr>
          </w:p>
        </w:tc>
        <w:tc>
          <w:tcPr>
            <w:tcW w:w="1952" w:type="dxa"/>
            <w:noWrap w:val="0"/>
            <w:vAlign w:val="center"/>
          </w:tcPr>
          <w:p w14:paraId="0B81B2B7">
            <w:pPr>
              <w:jc w:val="center"/>
              <w:rPr>
                <w:rFonts w:hint="eastAsia" w:ascii="仿宋_GB2312" w:hAnsi="仿宋_GB2312" w:eastAsia="仿宋_GB2312" w:cs="仿宋_GB2312"/>
                <w:bCs/>
                <w:color w:val="auto"/>
                <w:sz w:val="24"/>
                <w:szCs w:val="24"/>
                <w:highlight w:val="none"/>
              </w:rPr>
            </w:pPr>
          </w:p>
        </w:tc>
        <w:tc>
          <w:tcPr>
            <w:tcW w:w="2345" w:type="dxa"/>
            <w:noWrap w:val="0"/>
            <w:vAlign w:val="center"/>
          </w:tcPr>
          <w:p w14:paraId="47029547">
            <w:pPr>
              <w:jc w:val="center"/>
              <w:rPr>
                <w:rFonts w:hint="eastAsia" w:ascii="仿宋_GB2312" w:hAnsi="仿宋_GB2312" w:eastAsia="仿宋_GB2312" w:cs="仿宋_GB2312"/>
                <w:bCs/>
                <w:color w:val="auto"/>
                <w:sz w:val="24"/>
                <w:szCs w:val="24"/>
                <w:highlight w:val="none"/>
              </w:rPr>
            </w:pPr>
          </w:p>
        </w:tc>
        <w:tc>
          <w:tcPr>
            <w:tcW w:w="2082" w:type="dxa"/>
            <w:noWrap w:val="0"/>
            <w:vAlign w:val="center"/>
          </w:tcPr>
          <w:p w14:paraId="5187C7AD">
            <w:pPr>
              <w:jc w:val="center"/>
              <w:rPr>
                <w:rFonts w:hint="eastAsia" w:ascii="仿宋_GB2312" w:hAnsi="仿宋_GB2312" w:eastAsia="仿宋_GB2312" w:cs="仿宋_GB2312"/>
                <w:bCs/>
                <w:color w:val="auto"/>
                <w:sz w:val="24"/>
                <w:szCs w:val="24"/>
                <w:highlight w:val="none"/>
              </w:rPr>
            </w:pPr>
          </w:p>
        </w:tc>
        <w:tc>
          <w:tcPr>
            <w:tcW w:w="1612" w:type="dxa"/>
            <w:noWrap w:val="0"/>
            <w:vAlign w:val="center"/>
          </w:tcPr>
          <w:p w14:paraId="229B45EC">
            <w:pPr>
              <w:jc w:val="center"/>
              <w:rPr>
                <w:rFonts w:hint="eastAsia" w:ascii="仿宋_GB2312" w:hAnsi="仿宋_GB2312" w:eastAsia="仿宋_GB2312" w:cs="仿宋_GB2312"/>
                <w:bCs/>
                <w:color w:val="auto"/>
                <w:sz w:val="24"/>
                <w:szCs w:val="24"/>
                <w:highlight w:val="none"/>
              </w:rPr>
            </w:pPr>
          </w:p>
        </w:tc>
      </w:tr>
      <w:tr w14:paraId="1B91B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trPr>
        <w:tc>
          <w:tcPr>
            <w:tcW w:w="1251" w:type="dxa"/>
            <w:noWrap w:val="0"/>
            <w:vAlign w:val="center"/>
          </w:tcPr>
          <w:p w14:paraId="6109B01A">
            <w:pPr>
              <w:jc w:val="center"/>
              <w:rPr>
                <w:rFonts w:hint="eastAsia" w:ascii="仿宋_GB2312" w:hAnsi="仿宋_GB2312" w:eastAsia="仿宋_GB2312" w:cs="仿宋_GB2312"/>
                <w:bCs/>
                <w:color w:val="auto"/>
                <w:sz w:val="24"/>
                <w:szCs w:val="24"/>
                <w:highlight w:val="none"/>
              </w:rPr>
            </w:pPr>
            <w:commentRangeStart w:id="6"/>
            <w:r>
              <w:rPr>
                <w:rFonts w:hint="eastAsia" w:ascii="仿宋_GB2312" w:hAnsi="仿宋_GB2312" w:eastAsia="仿宋_GB2312" w:cs="仿宋_GB2312"/>
                <w:bCs/>
                <w:color w:val="auto"/>
                <w:sz w:val="24"/>
                <w:szCs w:val="24"/>
                <w:highlight w:val="none"/>
              </w:rPr>
              <w:t>新</w:t>
            </w:r>
          </w:p>
          <w:p w14:paraId="60CB1D75">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功</w:t>
            </w:r>
          </w:p>
          <w:p w14:paraId="2E5DF288">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能</w:t>
            </w:r>
          </w:p>
          <w:p w14:paraId="2C14C383">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开</w:t>
            </w:r>
          </w:p>
          <w:p w14:paraId="1CCD1D14">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发</w:t>
            </w:r>
            <w:commentRangeEnd w:id="6"/>
            <w:r>
              <w:commentReference w:id="6"/>
            </w:r>
          </w:p>
        </w:tc>
        <w:tc>
          <w:tcPr>
            <w:tcW w:w="7991" w:type="dxa"/>
            <w:gridSpan w:val="4"/>
            <w:noWrap w:val="0"/>
            <w:vAlign w:val="center"/>
          </w:tcPr>
          <w:p w14:paraId="5A887A48">
            <w:pPr>
              <w:jc w:val="center"/>
              <w:rPr>
                <w:rFonts w:hint="eastAsia" w:ascii="仿宋_GB2312" w:hAnsi="仿宋_GB2312" w:eastAsia="仿宋_GB2312" w:cs="仿宋_GB2312"/>
                <w:bCs/>
                <w:color w:val="auto"/>
                <w:sz w:val="24"/>
                <w:szCs w:val="24"/>
                <w:highlight w:val="none"/>
              </w:rPr>
            </w:pPr>
          </w:p>
        </w:tc>
      </w:tr>
    </w:tbl>
    <w:p w14:paraId="0CE9F5AA">
      <w:pPr>
        <w:spacing w:before="156" w:beforeLines="50" w:line="0" w:lineRule="atLeas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四、</w:t>
      </w:r>
      <w:commentRangeStart w:id="7"/>
      <w:r>
        <w:rPr>
          <w:rFonts w:hint="eastAsia" w:ascii="仿宋_GB2312" w:hAnsi="仿宋_GB2312" w:eastAsia="仿宋_GB2312" w:cs="仿宋_GB2312"/>
          <w:b/>
          <w:color w:val="auto"/>
          <w:sz w:val="30"/>
          <w:szCs w:val="30"/>
          <w:highlight w:val="none"/>
        </w:rPr>
        <w:t>申购单位技术力量配备</w:t>
      </w:r>
      <w:commentRangeEnd w:id="7"/>
      <w:r>
        <w:commentReference w:id="7"/>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866"/>
        <w:gridCol w:w="1493"/>
        <w:gridCol w:w="1504"/>
        <w:gridCol w:w="1437"/>
        <w:gridCol w:w="1509"/>
        <w:gridCol w:w="1325"/>
      </w:tblGrid>
      <w:tr w14:paraId="4842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6AF14901">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姓名</w:t>
            </w:r>
          </w:p>
        </w:tc>
        <w:tc>
          <w:tcPr>
            <w:tcW w:w="466" w:type="pct"/>
            <w:noWrap w:val="0"/>
            <w:vAlign w:val="center"/>
          </w:tcPr>
          <w:p w14:paraId="26730C75">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年龄</w:t>
            </w:r>
          </w:p>
        </w:tc>
        <w:tc>
          <w:tcPr>
            <w:tcW w:w="803" w:type="pct"/>
            <w:noWrap w:val="0"/>
            <w:vAlign w:val="center"/>
          </w:tcPr>
          <w:p w14:paraId="64D9514D">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专业</w:t>
            </w:r>
          </w:p>
        </w:tc>
        <w:tc>
          <w:tcPr>
            <w:tcW w:w="809" w:type="pct"/>
            <w:noWrap w:val="0"/>
            <w:vAlign w:val="center"/>
          </w:tcPr>
          <w:p w14:paraId="57FE3121">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职称或职务</w:t>
            </w:r>
          </w:p>
        </w:tc>
        <w:tc>
          <w:tcPr>
            <w:tcW w:w="773" w:type="pct"/>
            <w:noWrap w:val="0"/>
            <w:vAlign w:val="center"/>
          </w:tcPr>
          <w:p w14:paraId="3AA296B4">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专职或兼职</w:t>
            </w:r>
          </w:p>
        </w:tc>
        <w:tc>
          <w:tcPr>
            <w:tcW w:w="812" w:type="pct"/>
            <w:noWrap w:val="0"/>
            <w:vAlign w:val="center"/>
          </w:tcPr>
          <w:p w14:paraId="70E3DA8E">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承担职责</w:t>
            </w:r>
          </w:p>
        </w:tc>
        <w:tc>
          <w:tcPr>
            <w:tcW w:w="713" w:type="pct"/>
            <w:noWrap w:val="0"/>
            <w:vAlign w:val="center"/>
          </w:tcPr>
          <w:p w14:paraId="3E9F9A96">
            <w:pPr>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培训计划</w:t>
            </w:r>
          </w:p>
        </w:tc>
      </w:tr>
      <w:tr w14:paraId="73E1B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3E4D4AAE">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6DEDD2A5">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4110E84D">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2EDE7209">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604D092E">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11CEF3BF">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3F3E0493">
            <w:pPr>
              <w:jc w:val="center"/>
              <w:rPr>
                <w:rFonts w:hint="eastAsia" w:ascii="仿宋_GB2312" w:hAnsi="仿宋_GB2312" w:eastAsia="仿宋_GB2312" w:cs="仿宋_GB2312"/>
                <w:bCs/>
                <w:color w:val="auto"/>
                <w:sz w:val="24"/>
                <w:szCs w:val="24"/>
                <w:highlight w:val="none"/>
              </w:rPr>
            </w:pPr>
          </w:p>
        </w:tc>
      </w:tr>
      <w:tr w14:paraId="5895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750C75D0">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1B57CFF4">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59201763">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7647F828">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730940B0">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255102B7">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1CF471C5">
            <w:pPr>
              <w:jc w:val="center"/>
              <w:rPr>
                <w:rFonts w:hint="eastAsia" w:ascii="仿宋_GB2312" w:hAnsi="仿宋_GB2312" w:eastAsia="仿宋_GB2312" w:cs="仿宋_GB2312"/>
                <w:bCs/>
                <w:color w:val="auto"/>
                <w:sz w:val="24"/>
                <w:szCs w:val="24"/>
                <w:highlight w:val="none"/>
              </w:rPr>
            </w:pPr>
          </w:p>
        </w:tc>
      </w:tr>
      <w:tr w14:paraId="63289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577321B7">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2AAAD318">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7F55382F">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3AE2ACFB">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4CC796EB">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65E4233C">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413959C8">
            <w:pPr>
              <w:jc w:val="center"/>
              <w:rPr>
                <w:rFonts w:hint="eastAsia" w:ascii="仿宋_GB2312" w:hAnsi="仿宋_GB2312" w:eastAsia="仿宋_GB2312" w:cs="仿宋_GB2312"/>
                <w:bCs/>
                <w:color w:val="auto"/>
                <w:sz w:val="24"/>
                <w:szCs w:val="24"/>
                <w:highlight w:val="none"/>
              </w:rPr>
            </w:pPr>
          </w:p>
        </w:tc>
      </w:tr>
      <w:tr w14:paraId="2867C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0312E919">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61C72854">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58F25353">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3EED78E4">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75DE2AF0">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655BD662">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5B09E4E1">
            <w:pPr>
              <w:jc w:val="center"/>
              <w:rPr>
                <w:rFonts w:hint="eastAsia" w:ascii="仿宋_GB2312" w:hAnsi="仿宋_GB2312" w:eastAsia="仿宋_GB2312" w:cs="仿宋_GB2312"/>
                <w:bCs/>
                <w:color w:val="auto"/>
                <w:sz w:val="24"/>
                <w:szCs w:val="24"/>
                <w:highlight w:val="none"/>
              </w:rPr>
            </w:pPr>
          </w:p>
        </w:tc>
      </w:tr>
      <w:tr w14:paraId="7AB7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713F8AD9">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121C792D">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6FE23ADB">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38FD062A">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3CB2E53C">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134247CB">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52DAFAC8">
            <w:pPr>
              <w:jc w:val="center"/>
              <w:rPr>
                <w:rFonts w:hint="eastAsia" w:ascii="仿宋_GB2312" w:hAnsi="仿宋_GB2312" w:eastAsia="仿宋_GB2312" w:cs="仿宋_GB2312"/>
                <w:bCs/>
                <w:color w:val="auto"/>
                <w:sz w:val="24"/>
                <w:szCs w:val="24"/>
                <w:highlight w:val="none"/>
              </w:rPr>
            </w:pPr>
          </w:p>
        </w:tc>
      </w:tr>
      <w:tr w14:paraId="47DD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4C31787D">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32BB6CEC">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59D8512B">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02082AE6">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31088E73">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7DD4D9F2">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13D2D401">
            <w:pPr>
              <w:jc w:val="center"/>
              <w:rPr>
                <w:rFonts w:hint="eastAsia" w:ascii="仿宋_GB2312" w:hAnsi="仿宋_GB2312" w:eastAsia="仿宋_GB2312" w:cs="仿宋_GB2312"/>
                <w:bCs/>
                <w:color w:val="auto"/>
                <w:sz w:val="24"/>
                <w:szCs w:val="24"/>
                <w:highlight w:val="none"/>
              </w:rPr>
            </w:pPr>
          </w:p>
        </w:tc>
      </w:tr>
      <w:tr w14:paraId="4A44C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21" w:type="pct"/>
            <w:noWrap w:val="0"/>
            <w:vAlign w:val="center"/>
          </w:tcPr>
          <w:p w14:paraId="78A2425B">
            <w:pPr>
              <w:jc w:val="center"/>
              <w:rPr>
                <w:rFonts w:hint="eastAsia" w:ascii="仿宋_GB2312" w:hAnsi="仿宋_GB2312" w:eastAsia="仿宋_GB2312" w:cs="仿宋_GB2312"/>
                <w:bCs/>
                <w:color w:val="auto"/>
                <w:sz w:val="24"/>
                <w:szCs w:val="24"/>
                <w:highlight w:val="none"/>
              </w:rPr>
            </w:pPr>
          </w:p>
        </w:tc>
        <w:tc>
          <w:tcPr>
            <w:tcW w:w="466" w:type="pct"/>
            <w:noWrap w:val="0"/>
            <w:vAlign w:val="center"/>
          </w:tcPr>
          <w:p w14:paraId="62D3CF67">
            <w:pPr>
              <w:jc w:val="center"/>
              <w:rPr>
                <w:rFonts w:hint="eastAsia" w:ascii="仿宋_GB2312" w:hAnsi="仿宋_GB2312" w:eastAsia="仿宋_GB2312" w:cs="仿宋_GB2312"/>
                <w:bCs/>
                <w:color w:val="auto"/>
                <w:sz w:val="24"/>
                <w:szCs w:val="24"/>
                <w:highlight w:val="none"/>
              </w:rPr>
            </w:pPr>
          </w:p>
        </w:tc>
        <w:tc>
          <w:tcPr>
            <w:tcW w:w="803" w:type="pct"/>
            <w:noWrap w:val="0"/>
            <w:vAlign w:val="center"/>
          </w:tcPr>
          <w:p w14:paraId="267E3F02">
            <w:pPr>
              <w:jc w:val="center"/>
              <w:rPr>
                <w:rFonts w:hint="eastAsia" w:ascii="仿宋_GB2312" w:hAnsi="仿宋_GB2312" w:eastAsia="仿宋_GB2312" w:cs="仿宋_GB2312"/>
                <w:bCs/>
                <w:color w:val="auto"/>
                <w:sz w:val="24"/>
                <w:szCs w:val="24"/>
                <w:highlight w:val="none"/>
              </w:rPr>
            </w:pPr>
          </w:p>
        </w:tc>
        <w:tc>
          <w:tcPr>
            <w:tcW w:w="809" w:type="pct"/>
            <w:noWrap w:val="0"/>
            <w:vAlign w:val="center"/>
          </w:tcPr>
          <w:p w14:paraId="01EFBA28">
            <w:pPr>
              <w:jc w:val="center"/>
              <w:rPr>
                <w:rFonts w:hint="eastAsia" w:ascii="仿宋_GB2312" w:hAnsi="仿宋_GB2312" w:eastAsia="仿宋_GB2312" w:cs="仿宋_GB2312"/>
                <w:bCs/>
                <w:color w:val="auto"/>
                <w:sz w:val="24"/>
                <w:szCs w:val="24"/>
                <w:highlight w:val="none"/>
              </w:rPr>
            </w:pPr>
          </w:p>
        </w:tc>
        <w:tc>
          <w:tcPr>
            <w:tcW w:w="773" w:type="pct"/>
            <w:noWrap w:val="0"/>
            <w:vAlign w:val="center"/>
          </w:tcPr>
          <w:p w14:paraId="1BAA4042">
            <w:pPr>
              <w:jc w:val="center"/>
              <w:rPr>
                <w:rFonts w:hint="eastAsia" w:ascii="仿宋_GB2312" w:hAnsi="仿宋_GB2312" w:eastAsia="仿宋_GB2312" w:cs="仿宋_GB2312"/>
                <w:bCs/>
                <w:color w:val="auto"/>
                <w:sz w:val="24"/>
                <w:szCs w:val="24"/>
                <w:highlight w:val="none"/>
              </w:rPr>
            </w:pPr>
          </w:p>
        </w:tc>
        <w:tc>
          <w:tcPr>
            <w:tcW w:w="812" w:type="pct"/>
            <w:noWrap w:val="0"/>
            <w:vAlign w:val="center"/>
          </w:tcPr>
          <w:p w14:paraId="6793028B">
            <w:pPr>
              <w:jc w:val="center"/>
              <w:rPr>
                <w:rFonts w:hint="eastAsia" w:ascii="仿宋_GB2312" w:hAnsi="仿宋_GB2312" w:eastAsia="仿宋_GB2312" w:cs="仿宋_GB2312"/>
                <w:bCs/>
                <w:color w:val="auto"/>
                <w:sz w:val="24"/>
                <w:szCs w:val="24"/>
                <w:highlight w:val="none"/>
              </w:rPr>
            </w:pPr>
          </w:p>
        </w:tc>
        <w:tc>
          <w:tcPr>
            <w:tcW w:w="713" w:type="pct"/>
            <w:noWrap w:val="0"/>
            <w:vAlign w:val="center"/>
          </w:tcPr>
          <w:p w14:paraId="0212E3BD">
            <w:pPr>
              <w:jc w:val="center"/>
              <w:rPr>
                <w:rFonts w:hint="eastAsia" w:ascii="仿宋_GB2312" w:hAnsi="仿宋_GB2312" w:eastAsia="仿宋_GB2312" w:cs="仿宋_GB2312"/>
                <w:bCs/>
                <w:color w:val="auto"/>
                <w:sz w:val="24"/>
                <w:szCs w:val="24"/>
                <w:highlight w:val="none"/>
              </w:rPr>
            </w:pPr>
          </w:p>
        </w:tc>
      </w:tr>
    </w:tbl>
    <w:p w14:paraId="0F628614">
      <w:pPr>
        <w:spacing w:before="156" w:beforeLines="50" w:line="0" w:lineRule="atLeas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t>五、安装环境条件、经费落实</w:t>
      </w:r>
      <w:r>
        <w:rPr>
          <w:rFonts w:hint="eastAsia" w:ascii="黑体" w:hAnsi="黑体" w:eastAsia="黑体" w:cs="黑体"/>
          <w:b w:val="0"/>
          <w:bCs/>
          <w:color w:val="auto"/>
          <w:sz w:val="30"/>
          <w:szCs w:val="30"/>
          <w:highlight w:val="none"/>
          <w:lang w:val="en-US" w:eastAsia="zh-CN"/>
        </w:rPr>
        <w:t>及开放共享</w:t>
      </w:r>
      <w:r>
        <w:rPr>
          <w:rFonts w:hint="eastAsia" w:ascii="仿宋_GB2312" w:hAnsi="仿宋_GB2312" w:eastAsia="仿宋_GB2312" w:cs="仿宋_GB2312"/>
          <w:b/>
          <w:color w:val="auto"/>
          <w:sz w:val="30"/>
          <w:szCs w:val="30"/>
          <w:highlight w:val="none"/>
        </w:rPr>
        <w:t>情况</w:t>
      </w:r>
    </w:p>
    <w:p w14:paraId="2AF4FD5E">
      <w:pPr>
        <w:numPr>
          <w:ilvl w:val="-1"/>
          <w:numId w:val="0"/>
        </w:numPr>
        <w:spacing w:before="156" w:beforeLines="50" w:after="156" w:afterLines="5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1.</w:t>
      </w:r>
      <w:r>
        <w:rPr>
          <w:rFonts w:hint="eastAsia" w:ascii="仿宋_GB2312" w:hAnsi="仿宋_GB2312" w:eastAsia="仿宋_GB2312" w:cs="仿宋_GB2312"/>
          <w:bCs/>
          <w:color w:val="auto"/>
          <w:sz w:val="24"/>
          <w:szCs w:val="24"/>
          <w:highlight w:val="none"/>
        </w:rPr>
        <w:t>安装使用的环境及条件落实情况。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3"/>
        <w:gridCol w:w="2421"/>
        <w:gridCol w:w="1838"/>
        <w:gridCol w:w="3106"/>
      </w:tblGrid>
      <w:tr w14:paraId="4669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2FBA8612">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内容</w:t>
            </w:r>
          </w:p>
        </w:tc>
        <w:tc>
          <w:tcPr>
            <w:tcW w:w="2482" w:type="dxa"/>
            <w:noWrap w:val="0"/>
            <w:vAlign w:val="top"/>
          </w:tcPr>
          <w:p w14:paraId="548B03EC">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安装使用需要条件</w:t>
            </w:r>
          </w:p>
        </w:tc>
        <w:tc>
          <w:tcPr>
            <w:tcW w:w="1881" w:type="dxa"/>
            <w:noWrap w:val="0"/>
            <w:vAlign w:val="top"/>
          </w:tcPr>
          <w:p w14:paraId="0D21F9B5">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8"/>
            <w:r>
              <w:rPr>
                <w:rFonts w:hint="eastAsia" w:ascii="仿宋_GB2312" w:hAnsi="仿宋_GB2312" w:eastAsia="仿宋_GB2312" w:cs="仿宋_GB2312"/>
                <w:bCs/>
                <w:color w:val="auto"/>
                <w:sz w:val="24"/>
                <w:szCs w:val="24"/>
                <w:highlight w:val="none"/>
              </w:rPr>
              <w:t>现状</w:t>
            </w:r>
            <w:commentRangeEnd w:id="8"/>
            <w:r>
              <w:commentReference w:id="8"/>
            </w:r>
          </w:p>
        </w:tc>
        <w:tc>
          <w:tcPr>
            <w:tcW w:w="3189" w:type="dxa"/>
            <w:noWrap w:val="0"/>
            <w:vAlign w:val="top"/>
          </w:tcPr>
          <w:p w14:paraId="2D9CB0BB">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解决方案或改进措施</w:t>
            </w:r>
          </w:p>
        </w:tc>
      </w:tr>
      <w:tr w14:paraId="133DA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557F776F">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9"/>
            <w:r>
              <w:rPr>
                <w:rFonts w:hint="eastAsia" w:ascii="仿宋_GB2312" w:hAnsi="仿宋_GB2312" w:eastAsia="仿宋_GB2312" w:cs="仿宋_GB2312"/>
                <w:bCs/>
                <w:color w:val="auto"/>
                <w:sz w:val="24"/>
                <w:szCs w:val="24"/>
                <w:highlight w:val="none"/>
              </w:rPr>
              <w:t>放置地点</w:t>
            </w:r>
            <w:commentRangeEnd w:id="9"/>
            <w:r>
              <w:commentReference w:id="9"/>
            </w:r>
          </w:p>
        </w:tc>
        <w:tc>
          <w:tcPr>
            <w:tcW w:w="2482" w:type="dxa"/>
            <w:noWrap w:val="0"/>
            <w:vAlign w:val="top"/>
          </w:tcPr>
          <w:p w14:paraId="4DB8DCC6">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0008065E">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69D6D308">
            <w:pPr>
              <w:spacing w:before="156" w:beforeLines="50" w:after="156" w:afterLines="50"/>
              <w:rPr>
                <w:rFonts w:hint="eastAsia" w:ascii="仿宋_GB2312" w:hAnsi="仿宋_GB2312" w:eastAsia="仿宋_GB2312" w:cs="仿宋_GB2312"/>
                <w:bCs/>
                <w:color w:val="auto"/>
                <w:sz w:val="24"/>
                <w:szCs w:val="24"/>
                <w:highlight w:val="none"/>
              </w:rPr>
            </w:pPr>
          </w:p>
        </w:tc>
      </w:tr>
      <w:tr w14:paraId="14531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0359E65F">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0"/>
            <w:r>
              <w:rPr>
                <w:rFonts w:hint="eastAsia" w:ascii="仿宋_GB2312" w:hAnsi="仿宋_GB2312" w:eastAsia="仿宋_GB2312" w:cs="仿宋_GB2312"/>
                <w:bCs/>
                <w:color w:val="auto"/>
                <w:sz w:val="24"/>
                <w:szCs w:val="24"/>
                <w:highlight w:val="none"/>
              </w:rPr>
              <w:t>承重要求</w:t>
            </w:r>
            <w:commentRangeEnd w:id="10"/>
            <w:r>
              <w:commentReference w:id="10"/>
            </w:r>
          </w:p>
        </w:tc>
        <w:tc>
          <w:tcPr>
            <w:tcW w:w="2482" w:type="dxa"/>
            <w:noWrap w:val="0"/>
            <w:vAlign w:val="top"/>
          </w:tcPr>
          <w:p w14:paraId="061535AD">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49F55506">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309CD6E9">
            <w:pPr>
              <w:spacing w:before="156" w:beforeLines="50" w:after="156" w:afterLines="50"/>
              <w:rPr>
                <w:rFonts w:hint="eastAsia" w:ascii="仿宋_GB2312" w:hAnsi="仿宋_GB2312" w:eastAsia="仿宋_GB2312" w:cs="仿宋_GB2312"/>
                <w:bCs/>
                <w:color w:val="auto"/>
                <w:sz w:val="24"/>
                <w:szCs w:val="24"/>
                <w:highlight w:val="none"/>
              </w:rPr>
            </w:pPr>
          </w:p>
        </w:tc>
      </w:tr>
      <w:tr w14:paraId="6258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3877FC29">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用房面积</w:t>
            </w:r>
          </w:p>
        </w:tc>
        <w:tc>
          <w:tcPr>
            <w:tcW w:w="2482" w:type="dxa"/>
            <w:noWrap w:val="0"/>
            <w:vAlign w:val="top"/>
          </w:tcPr>
          <w:p w14:paraId="4EA2DC48">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1EED8DAD">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2B94B1D5">
            <w:pPr>
              <w:spacing w:before="156" w:beforeLines="50" w:after="156" w:afterLines="50"/>
              <w:rPr>
                <w:rFonts w:hint="eastAsia" w:ascii="仿宋_GB2312" w:hAnsi="仿宋_GB2312" w:eastAsia="仿宋_GB2312" w:cs="仿宋_GB2312"/>
                <w:bCs/>
                <w:color w:val="auto"/>
                <w:sz w:val="24"/>
                <w:szCs w:val="24"/>
                <w:highlight w:val="none"/>
              </w:rPr>
            </w:pPr>
          </w:p>
        </w:tc>
      </w:tr>
      <w:tr w14:paraId="39714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536148CD">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水、电、气</w:t>
            </w:r>
          </w:p>
        </w:tc>
        <w:tc>
          <w:tcPr>
            <w:tcW w:w="2482" w:type="dxa"/>
            <w:noWrap w:val="0"/>
            <w:vAlign w:val="top"/>
          </w:tcPr>
          <w:p w14:paraId="6389556C">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33452AC6">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061013AF">
            <w:pPr>
              <w:spacing w:before="156" w:beforeLines="50" w:after="156" w:afterLines="50"/>
              <w:rPr>
                <w:rFonts w:hint="eastAsia" w:ascii="仿宋_GB2312" w:hAnsi="仿宋_GB2312" w:eastAsia="仿宋_GB2312" w:cs="仿宋_GB2312"/>
                <w:bCs/>
                <w:color w:val="auto"/>
                <w:sz w:val="24"/>
                <w:szCs w:val="24"/>
                <w:highlight w:val="none"/>
              </w:rPr>
            </w:pPr>
          </w:p>
        </w:tc>
      </w:tr>
      <w:tr w14:paraId="7A812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732FCF88">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地板、接地</w:t>
            </w:r>
          </w:p>
        </w:tc>
        <w:tc>
          <w:tcPr>
            <w:tcW w:w="2482" w:type="dxa"/>
            <w:noWrap w:val="0"/>
            <w:vAlign w:val="top"/>
          </w:tcPr>
          <w:p w14:paraId="081964FE">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13D6858D">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1B78F8FF">
            <w:pPr>
              <w:spacing w:before="156" w:beforeLines="50" w:after="156" w:afterLines="50"/>
              <w:rPr>
                <w:rFonts w:hint="eastAsia" w:ascii="仿宋_GB2312" w:hAnsi="仿宋_GB2312" w:eastAsia="仿宋_GB2312" w:cs="仿宋_GB2312"/>
                <w:bCs/>
                <w:color w:val="auto"/>
                <w:sz w:val="24"/>
                <w:szCs w:val="24"/>
                <w:highlight w:val="none"/>
              </w:rPr>
            </w:pPr>
          </w:p>
        </w:tc>
      </w:tr>
      <w:tr w14:paraId="36C4D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3EA60D7C">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通风、空调</w:t>
            </w:r>
          </w:p>
        </w:tc>
        <w:tc>
          <w:tcPr>
            <w:tcW w:w="2482" w:type="dxa"/>
            <w:noWrap w:val="0"/>
            <w:vAlign w:val="top"/>
          </w:tcPr>
          <w:p w14:paraId="2606D786">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59C40BE5">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77251AC2">
            <w:pPr>
              <w:spacing w:before="156" w:beforeLines="50" w:after="156" w:afterLines="50"/>
              <w:rPr>
                <w:rFonts w:hint="eastAsia" w:ascii="仿宋_GB2312" w:hAnsi="仿宋_GB2312" w:eastAsia="仿宋_GB2312" w:cs="仿宋_GB2312"/>
                <w:bCs/>
                <w:color w:val="auto"/>
                <w:sz w:val="24"/>
                <w:szCs w:val="24"/>
                <w:highlight w:val="none"/>
              </w:rPr>
            </w:pPr>
          </w:p>
        </w:tc>
      </w:tr>
      <w:tr w14:paraId="0C4B1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4BCEAB12">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危化品或放射性物品存放</w:t>
            </w:r>
          </w:p>
        </w:tc>
        <w:tc>
          <w:tcPr>
            <w:tcW w:w="2482" w:type="dxa"/>
            <w:noWrap w:val="0"/>
            <w:vAlign w:val="top"/>
          </w:tcPr>
          <w:p w14:paraId="507553FD">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2164DFE4">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43DF615B">
            <w:pPr>
              <w:spacing w:before="156" w:beforeLines="50" w:after="156" w:afterLines="50"/>
              <w:rPr>
                <w:rFonts w:hint="eastAsia" w:ascii="仿宋_GB2312" w:hAnsi="仿宋_GB2312" w:eastAsia="仿宋_GB2312" w:cs="仿宋_GB2312"/>
                <w:bCs/>
                <w:color w:val="auto"/>
                <w:sz w:val="24"/>
                <w:szCs w:val="24"/>
                <w:highlight w:val="none"/>
              </w:rPr>
            </w:pPr>
          </w:p>
        </w:tc>
      </w:tr>
      <w:tr w14:paraId="3557F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44AB6021">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危险废物、废气处理</w:t>
            </w:r>
          </w:p>
        </w:tc>
        <w:tc>
          <w:tcPr>
            <w:tcW w:w="2482" w:type="dxa"/>
            <w:noWrap w:val="0"/>
            <w:vAlign w:val="top"/>
          </w:tcPr>
          <w:p w14:paraId="7FA2FB5A">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6C87B1B8">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41BA757E">
            <w:pPr>
              <w:spacing w:before="156" w:beforeLines="50" w:after="156" w:afterLines="50"/>
              <w:rPr>
                <w:rFonts w:hint="eastAsia" w:ascii="仿宋_GB2312" w:hAnsi="仿宋_GB2312" w:eastAsia="仿宋_GB2312" w:cs="仿宋_GB2312"/>
                <w:bCs/>
                <w:color w:val="auto"/>
                <w:sz w:val="24"/>
                <w:szCs w:val="24"/>
                <w:highlight w:val="none"/>
              </w:rPr>
            </w:pPr>
          </w:p>
        </w:tc>
      </w:tr>
      <w:tr w14:paraId="58BD2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62" w:type="dxa"/>
            <w:noWrap w:val="0"/>
            <w:vAlign w:val="top"/>
          </w:tcPr>
          <w:p w14:paraId="12DFAEB7">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1"/>
            <w:r>
              <w:rPr>
                <w:rFonts w:hint="eastAsia" w:ascii="仿宋_GB2312" w:hAnsi="仿宋_GB2312" w:eastAsia="仿宋_GB2312" w:cs="仿宋_GB2312"/>
                <w:bCs/>
                <w:color w:val="auto"/>
                <w:sz w:val="24"/>
                <w:szCs w:val="24"/>
                <w:highlight w:val="none"/>
              </w:rPr>
              <w:t>其他安全保护</w:t>
            </w:r>
          </w:p>
          <w:p w14:paraId="71B57104">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措施</w:t>
            </w:r>
            <w:commentRangeEnd w:id="11"/>
            <w:r>
              <w:commentReference w:id="11"/>
            </w:r>
          </w:p>
        </w:tc>
        <w:tc>
          <w:tcPr>
            <w:tcW w:w="2482" w:type="dxa"/>
            <w:noWrap w:val="0"/>
            <w:vAlign w:val="top"/>
          </w:tcPr>
          <w:p w14:paraId="6718307B">
            <w:pPr>
              <w:spacing w:before="156" w:beforeLines="50" w:after="156" w:afterLines="50"/>
              <w:rPr>
                <w:rFonts w:hint="eastAsia" w:ascii="仿宋_GB2312" w:hAnsi="仿宋_GB2312" w:eastAsia="仿宋_GB2312" w:cs="仿宋_GB2312"/>
                <w:bCs/>
                <w:color w:val="auto"/>
                <w:sz w:val="24"/>
                <w:szCs w:val="24"/>
                <w:highlight w:val="none"/>
              </w:rPr>
            </w:pPr>
          </w:p>
        </w:tc>
        <w:tc>
          <w:tcPr>
            <w:tcW w:w="1881" w:type="dxa"/>
            <w:noWrap w:val="0"/>
            <w:vAlign w:val="top"/>
          </w:tcPr>
          <w:p w14:paraId="5170AEAB">
            <w:pPr>
              <w:spacing w:before="156" w:beforeLines="50" w:after="156" w:afterLines="50"/>
              <w:rPr>
                <w:rFonts w:hint="eastAsia" w:ascii="仿宋_GB2312" w:hAnsi="仿宋_GB2312" w:eastAsia="仿宋_GB2312" w:cs="仿宋_GB2312"/>
                <w:bCs/>
                <w:color w:val="auto"/>
                <w:sz w:val="24"/>
                <w:szCs w:val="24"/>
                <w:highlight w:val="none"/>
              </w:rPr>
            </w:pPr>
          </w:p>
        </w:tc>
        <w:tc>
          <w:tcPr>
            <w:tcW w:w="3189" w:type="dxa"/>
            <w:noWrap w:val="0"/>
            <w:vAlign w:val="top"/>
          </w:tcPr>
          <w:p w14:paraId="3DEDFBDF">
            <w:pPr>
              <w:spacing w:before="156" w:beforeLines="50" w:after="156" w:afterLines="50"/>
              <w:rPr>
                <w:rFonts w:hint="eastAsia" w:ascii="仿宋_GB2312" w:hAnsi="仿宋_GB2312" w:eastAsia="仿宋_GB2312" w:cs="仿宋_GB2312"/>
                <w:bCs/>
                <w:color w:val="auto"/>
                <w:sz w:val="24"/>
                <w:szCs w:val="24"/>
                <w:highlight w:val="none"/>
              </w:rPr>
            </w:pPr>
          </w:p>
        </w:tc>
      </w:tr>
    </w:tbl>
    <w:p w14:paraId="742AE5B5">
      <w:pPr>
        <w:numPr>
          <w:ilvl w:val="-1"/>
          <w:numId w:val="0"/>
        </w:numPr>
        <w:spacing w:before="156" w:beforeLines="50" w:after="156" w:afterLines="5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2.</w:t>
      </w:r>
      <w:commentRangeStart w:id="12"/>
      <w:r>
        <w:rPr>
          <w:rFonts w:hint="eastAsia" w:ascii="仿宋_GB2312" w:hAnsi="仿宋_GB2312" w:eastAsia="仿宋_GB2312" w:cs="仿宋_GB2312"/>
          <w:bCs/>
          <w:color w:val="auto"/>
          <w:sz w:val="24"/>
          <w:szCs w:val="24"/>
          <w:highlight w:val="none"/>
        </w:rPr>
        <w:t>所需辅助、配套仪器设备及落实情况</w:t>
      </w:r>
      <w:commentRangeEnd w:id="12"/>
      <w:r>
        <w:commentReference w:id="12"/>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1059"/>
        <w:gridCol w:w="2770"/>
        <w:gridCol w:w="2645"/>
        <w:gridCol w:w="1069"/>
      </w:tblGrid>
      <w:tr w14:paraId="44770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noWrap w:val="0"/>
            <w:vAlign w:val="top"/>
          </w:tcPr>
          <w:p w14:paraId="0AC3CEE7">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名称</w:t>
            </w:r>
          </w:p>
        </w:tc>
        <w:tc>
          <w:tcPr>
            <w:tcW w:w="1059" w:type="dxa"/>
            <w:noWrap w:val="0"/>
            <w:vAlign w:val="top"/>
          </w:tcPr>
          <w:p w14:paraId="0B956F18">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型号</w:t>
            </w:r>
          </w:p>
        </w:tc>
        <w:tc>
          <w:tcPr>
            <w:tcW w:w="2770" w:type="dxa"/>
            <w:noWrap w:val="0"/>
            <w:vAlign w:val="top"/>
          </w:tcPr>
          <w:p w14:paraId="1EFB3E39">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用途</w:t>
            </w:r>
          </w:p>
        </w:tc>
        <w:tc>
          <w:tcPr>
            <w:tcW w:w="2645" w:type="dxa"/>
            <w:noWrap w:val="0"/>
            <w:vAlign w:val="top"/>
          </w:tcPr>
          <w:p w14:paraId="180372A3">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落实情况</w:t>
            </w:r>
          </w:p>
        </w:tc>
        <w:tc>
          <w:tcPr>
            <w:tcW w:w="1069" w:type="dxa"/>
            <w:noWrap w:val="0"/>
            <w:vAlign w:val="top"/>
          </w:tcPr>
          <w:p w14:paraId="0F7D8554">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备注</w:t>
            </w:r>
          </w:p>
        </w:tc>
      </w:tr>
      <w:tr w14:paraId="3040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noWrap w:val="0"/>
            <w:vAlign w:val="top"/>
          </w:tcPr>
          <w:p w14:paraId="08D61D2F">
            <w:pPr>
              <w:spacing w:before="156" w:beforeLines="50" w:after="156" w:afterLines="50"/>
              <w:rPr>
                <w:rFonts w:hint="eastAsia" w:ascii="仿宋_GB2312" w:hAnsi="仿宋_GB2312" w:eastAsia="仿宋_GB2312" w:cs="仿宋_GB2312"/>
                <w:bCs/>
                <w:color w:val="auto"/>
                <w:sz w:val="24"/>
                <w:szCs w:val="24"/>
                <w:highlight w:val="none"/>
              </w:rPr>
            </w:pPr>
          </w:p>
        </w:tc>
        <w:tc>
          <w:tcPr>
            <w:tcW w:w="1059" w:type="dxa"/>
            <w:noWrap w:val="0"/>
            <w:vAlign w:val="top"/>
          </w:tcPr>
          <w:p w14:paraId="2B890C19">
            <w:pPr>
              <w:spacing w:before="156" w:beforeLines="50" w:after="156" w:afterLines="50"/>
              <w:rPr>
                <w:rFonts w:hint="eastAsia" w:ascii="仿宋_GB2312" w:hAnsi="仿宋_GB2312" w:eastAsia="仿宋_GB2312" w:cs="仿宋_GB2312"/>
                <w:bCs/>
                <w:color w:val="auto"/>
                <w:sz w:val="24"/>
                <w:szCs w:val="24"/>
                <w:highlight w:val="none"/>
              </w:rPr>
            </w:pPr>
          </w:p>
        </w:tc>
        <w:tc>
          <w:tcPr>
            <w:tcW w:w="2770" w:type="dxa"/>
            <w:noWrap w:val="0"/>
            <w:vAlign w:val="top"/>
          </w:tcPr>
          <w:p w14:paraId="0F85C254">
            <w:pPr>
              <w:spacing w:before="156" w:beforeLines="50" w:after="156" w:afterLines="50"/>
              <w:rPr>
                <w:rFonts w:hint="eastAsia" w:ascii="仿宋_GB2312" w:hAnsi="仿宋_GB2312" w:eastAsia="仿宋_GB2312" w:cs="仿宋_GB2312"/>
                <w:bCs/>
                <w:color w:val="auto"/>
                <w:sz w:val="24"/>
                <w:szCs w:val="24"/>
                <w:highlight w:val="none"/>
              </w:rPr>
            </w:pPr>
          </w:p>
        </w:tc>
        <w:tc>
          <w:tcPr>
            <w:tcW w:w="2645" w:type="dxa"/>
            <w:noWrap w:val="0"/>
            <w:vAlign w:val="top"/>
          </w:tcPr>
          <w:p w14:paraId="1549E862">
            <w:pPr>
              <w:spacing w:before="156" w:beforeLines="50" w:after="156" w:afterLines="50"/>
              <w:rPr>
                <w:rFonts w:hint="eastAsia" w:ascii="仿宋_GB2312" w:hAnsi="仿宋_GB2312" w:eastAsia="仿宋_GB2312" w:cs="仿宋_GB2312"/>
                <w:bCs/>
                <w:color w:val="auto"/>
                <w:sz w:val="24"/>
                <w:szCs w:val="24"/>
                <w:highlight w:val="none"/>
              </w:rPr>
            </w:pPr>
          </w:p>
        </w:tc>
        <w:tc>
          <w:tcPr>
            <w:tcW w:w="1069" w:type="dxa"/>
            <w:noWrap w:val="0"/>
            <w:vAlign w:val="top"/>
          </w:tcPr>
          <w:p w14:paraId="2148C5F9">
            <w:pPr>
              <w:spacing w:before="156" w:beforeLines="50" w:after="156" w:afterLines="50"/>
              <w:rPr>
                <w:rFonts w:hint="eastAsia" w:ascii="仿宋_GB2312" w:hAnsi="仿宋_GB2312" w:eastAsia="仿宋_GB2312" w:cs="仿宋_GB2312"/>
                <w:bCs/>
                <w:color w:val="auto"/>
                <w:sz w:val="24"/>
                <w:szCs w:val="24"/>
                <w:highlight w:val="none"/>
              </w:rPr>
            </w:pPr>
          </w:p>
        </w:tc>
      </w:tr>
      <w:tr w14:paraId="3EDC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noWrap w:val="0"/>
            <w:vAlign w:val="top"/>
          </w:tcPr>
          <w:p w14:paraId="787C872F">
            <w:pPr>
              <w:spacing w:before="156" w:beforeLines="50" w:after="156" w:afterLines="50"/>
              <w:rPr>
                <w:rFonts w:hint="eastAsia" w:ascii="仿宋_GB2312" w:hAnsi="仿宋_GB2312" w:eastAsia="仿宋_GB2312" w:cs="仿宋_GB2312"/>
                <w:bCs/>
                <w:color w:val="auto"/>
                <w:sz w:val="24"/>
                <w:szCs w:val="24"/>
                <w:highlight w:val="none"/>
              </w:rPr>
            </w:pPr>
          </w:p>
        </w:tc>
        <w:tc>
          <w:tcPr>
            <w:tcW w:w="1059" w:type="dxa"/>
            <w:noWrap w:val="0"/>
            <w:vAlign w:val="top"/>
          </w:tcPr>
          <w:p w14:paraId="08E8F1CC">
            <w:pPr>
              <w:spacing w:before="156" w:beforeLines="50" w:after="156" w:afterLines="50"/>
              <w:rPr>
                <w:rFonts w:hint="eastAsia" w:ascii="仿宋_GB2312" w:hAnsi="仿宋_GB2312" w:eastAsia="仿宋_GB2312" w:cs="仿宋_GB2312"/>
                <w:bCs/>
                <w:color w:val="auto"/>
                <w:sz w:val="24"/>
                <w:szCs w:val="24"/>
                <w:highlight w:val="none"/>
              </w:rPr>
            </w:pPr>
          </w:p>
        </w:tc>
        <w:tc>
          <w:tcPr>
            <w:tcW w:w="2770" w:type="dxa"/>
            <w:noWrap w:val="0"/>
            <w:vAlign w:val="top"/>
          </w:tcPr>
          <w:p w14:paraId="77925554">
            <w:pPr>
              <w:spacing w:before="156" w:beforeLines="50" w:after="156" w:afterLines="50"/>
              <w:rPr>
                <w:rFonts w:hint="eastAsia" w:ascii="仿宋_GB2312" w:hAnsi="仿宋_GB2312" w:eastAsia="仿宋_GB2312" w:cs="仿宋_GB2312"/>
                <w:bCs/>
                <w:color w:val="auto"/>
                <w:sz w:val="24"/>
                <w:szCs w:val="24"/>
                <w:highlight w:val="none"/>
              </w:rPr>
            </w:pPr>
          </w:p>
        </w:tc>
        <w:tc>
          <w:tcPr>
            <w:tcW w:w="2645" w:type="dxa"/>
            <w:noWrap w:val="0"/>
            <w:vAlign w:val="top"/>
          </w:tcPr>
          <w:p w14:paraId="28DF4FD0">
            <w:pPr>
              <w:spacing w:before="156" w:beforeLines="50" w:after="156" w:afterLines="50"/>
              <w:rPr>
                <w:rFonts w:hint="eastAsia" w:ascii="仿宋_GB2312" w:hAnsi="仿宋_GB2312" w:eastAsia="仿宋_GB2312" w:cs="仿宋_GB2312"/>
                <w:bCs/>
                <w:color w:val="auto"/>
                <w:sz w:val="24"/>
                <w:szCs w:val="24"/>
                <w:highlight w:val="none"/>
              </w:rPr>
            </w:pPr>
          </w:p>
        </w:tc>
        <w:tc>
          <w:tcPr>
            <w:tcW w:w="1069" w:type="dxa"/>
            <w:noWrap w:val="0"/>
            <w:vAlign w:val="top"/>
          </w:tcPr>
          <w:p w14:paraId="07D1BB14">
            <w:pPr>
              <w:spacing w:before="156" w:beforeLines="50" w:after="156" w:afterLines="50"/>
              <w:rPr>
                <w:rFonts w:hint="eastAsia" w:ascii="仿宋_GB2312" w:hAnsi="仿宋_GB2312" w:eastAsia="仿宋_GB2312" w:cs="仿宋_GB2312"/>
                <w:bCs/>
                <w:color w:val="auto"/>
                <w:sz w:val="24"/>
                <w:szCs w:val="24"/>
                <w:highlight w:val="none"/>
              </w:rPr>
            </w:pPr>
          </w:p>
        </w:tc>
      </w:tr>
      <w:tr w14:paraId="12E45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noWrap w:val="0"/>
            <w:vAlign w:val="top"/>
          </w:tcPr>
          <w:p w14:paraId="522A425A">
            <w:pPr>
              <w:spacing w:before="156" w:beforeLines="50" w:after="156" w:afterLines="50"/>
              <w:rPr>
                <w:rFonts w:hint="eastAsia" w:ascii="仿宋_GB2312" w:hAnsi="仿宋_GB2312" w:eastAsia="仿宋_GB2312" w:cs="仿宋_GB2312"/>
                <w:bCs/>
                <w:color w:val="auto"/>
                <w:sz w:val="24"/>
                <w:szCs w:val="24"/>
                <w:highlight w:val="none"/>
              </w:rPr>
            </w:pPr>
          </w:p>
        </w:tc>
        <w:tc>
          <w:tcPr>
            <w:tcW w:w="1059" w:type="dxa"/>
            <w:noWrap w:val="0"/>
            <w:vAlign w:val="top"/>
          </w:tcPr>
          <w:p w14:paraId="3840EC79">
            <w:pPr>
              <w:spacing w:before="156" w:beforeLines="50" w:after="156" w:afterLines="50"/>
              <w:rPr>
                <w:rFonts w:hint="eastAsia" w:ascii="仿宋_GB2312" w:hAnsi="仿宋_GB2312" w:eastAsia="仿宋_GB2312" w:cs="仿宋_GB2312"/>
                <w:bCs/>
                <w:color w:val="auto"/>
                <w:sz w:val="24"/>
                <w:szCs w:val="24"/>
                <w:highlight w:val="none"/>
              </w:rPr>
            </w:pPr>
          </w:p>
        </w:tc>
        <w:tc>
          <w:tcPr>
            <w:tcW w:w="2770" w:type="dxa"/>
            <w:noWrap w:val="0"/>
            <w:vAlign w:val="top"/>
          </w:tcPr>
          <w:p w14:paraId="7BE44AB5">
            <w:pPr>
              <w:spacing w:before="156" w:beforeLines="50" w:after="156" w:afterLines="50"/>
              <w:rPr>
                <w:rFonts w:hint="eastAsia" w:ascii="仿宋_GB2312" w:hAnsi="仿宋_GB2312" w:eastAsia="仿宋_GB2312" w:cs="仿宋_GB2312"/>
                <w:bCs/>
                <w:color w:val="auto"/>
                <w:sz w:val="24"/>
                <w:szCs w:val="24"/>
                <w:highlight w:val="none"/>
              </w:rPr>
            </w:pPr>
          </w:p>
        </w:tc>
        <w:tc>
          <w:tcPr>
            <w:tcW w:w="2645" w:type="dxa"/>
            <w:noWrap w:val="0"/>
            <w:vAlign w:val="top"/>
          </w:tcPr>
          <w:p w14:paraId="770EFB58">
            <w:pPr>
              <w:spacing w:before="156" w:beforeLines="50" w:after="156" w:afterLines="50"/>
              <w:rPr>
                <w:rFonts w:hint="eastAsia" w:ascii="仿宋_GB2312" w:hAnsi="仿宋_GB2312" w:eastAsia="仿宋_GB2312" w:cs="仿宋_GB2312"/>
                <w:bCs/>
                <w:color w:val="auto"/>
                <w:sz w:val="24"/>
                <w:szCs w:val="24"/>
                <w:highlight w:val="none"/>
              </w:rPr>
            </w:pPr>
          </w:p>
        </w:tc>
        <w:tc>
          <w:tcPr>
            <w:tcW w:w="1069" w:type="dxa"/>
            <w:noWrap w:val="0"/>
            <w:vAlign w:val="top"/>
          </w:tcPr>
          <w:p w14:paraId="01260A03">
            <w:pPr>
              <w:spacing w:before="156" w:beforeLines="50" w:after="156" w:afterLines="50"/>
              <w:rPr>
                <w:rFonts w:hint="eastAsia" w:ascii="仿宋_GB2312" w:hAnsi="仿宋_GB2312" w:eastAsia="仿宋_GB2312" w:cs="仿宋_GB2312"/>
                <w:bCs/>
                <w:color w:val="auto"/>
                <w:sz w:val="24"/>
                <w:szCs w:val="24"/>
                <w:highlight w:val="none"/>
              </w:rPr>
            </w:pPr>
          </w:p>
        </w:tc>
      </w:tr>
      <w:tr w14:paraId="7AF81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3" w:type="dxa"/>
            <w:noWrap w:val="0"/>
            <w:vAlign w:val="top"/>
          </w:tcPr>
          <w:p w14:paraId="3508B13B">
            <w:pPr>
              <w:spacing w:before="156" w:beforeLines="50" w:after="156" w:afterLines="50"/>
              <w:rPr>
                <w:rFonts w:hint="eastAsia" w:ascii="仿宋_GB2312" w:hAnsi="仿宋_GB2312" w:eastAsia="仿宋_GB2312" w:cs="仿宋_GB2312"/>
                <w:bCs/>
                <w:color w:val="auto"/>
                <w:sz w:val="24"/>
                <w:szCs w:val="24"/>
                <w:highlight w:val="none"/>
              </w:rPr>
            </w:pPr>
          </w:p>
        </w:tc>
        <w:tc>
          <w:tcPr>
            <w:tcW w:w="1059" w:type="dxa"/>
            <w:noWrap w:val="0"/>
            <w:vAlign w:val="top"/>
          </w:tcPr>
          <w:p w14:paraId="073A1225">
            <w:pPr>
              <w:spacing w:before="156" w:beforeLines="50" w:after="156" w:afterLines="50"/>
              <w:rPr>
                <w:rFonts w:hint="eastAsia" w:ascii="仿宋_GB2312" w:hAnsi="仿宋_GB2312" w:eastAsia="仿宋_GB2312" w:cs="仿宋_GB2312"/>
                <w:bCs/>
                <w:color w:val="auto"/>
                <w:sz w:val="24"/>
                <w:szCs w:val="24"/>
                <w:highlight w:val="none"/>
              </w:rPr>
            </w:pPr>
          </w:p>
        </w:tc>
        <w:tc>
          <w:tcPr>
            <w:tcW w:w="2770" w:type="dxa"/>
            <w:noWrap w:val="0"/>
            <w:vAlign w:val="top"/>
          </w:tcPr>
          <w:p w14:paraId="5C70BD45">
            <w:pPr>
              <w:spacing w:before="156" w:beforeLines="50" w:after="156" w:afterLines="50"/>
              <w:rPr>
                <w:rFonts w:hint="eastAsia" w:ascii="仿宋_GB2312" w:hAnsi="仿宋_GB2312" w:eastAsia="仿宋_GB2312" w:cs="仿宋_GB2312"/>
                <w:bCs/>
                <w:color w:val="auto"/>
                <w:sz w:val="24"/>
                <w:szCs w:val="24"/>
                <w:highlight w:val="none"/>
              </w:rPr>
            </w:pPr>
          </w:p>
        </w:tc>
        <w:tc>
          <w:tcPr>
            <w:tcW w:w="2645" w:type="dxa"/>
            <w:noWrap w:val="0"/>
            <w:vAlign w:val="top"/>
          </w:tcPr>
          <w:p w14:paraId="4AEAD68D">
            <w:pPr>
              <w:spacing w:before="156" w:beforeLines="50" w:after="156" w:afterLines="50"/>
              <w:rPr>
                <w:rFonts w:hint="eastAsia" w:ascii="仿宋_GB2312" w:hAnsi="仿宋_GB2312" w:eastAsia="仿宋_GB2312" w:cs="仿宋_GB2312"/>
                <w:bCs/>
                <w:color w:val="auto"/>
                <w:sz w:val="24"/>
                <w:szCs w:val="24"/>
                <w:highlight w:val="none"/>
              </w:rPr>
            </w:pPr>
          </w:p>
        </w:tc>
        <w:tc>
          <w:tcPr>
            <w:tcW w:w="1069" w:type="dxa"/>
            <w:noWrap w:val="0"/>
            <w:vAlign w:val="top"/>
          </w:tcPr>
          <w:p w14:paraId="159C03C9">
            <w:pPr>
              <w:spacing w:before="156" w:beforeLines="50" w:after="156" w:afterLines="50"/>
              <w:rPr>
                <w:rFonts w:hint="eastAsia" w:ascii="仿宋_GB2312" w:hAnsi="仿宋_GB2312" w:eastAsia="仿宋_GB2312" w:cs="仿宋_GB2312"/>
                <w:bCs/>
                <w:color w:val="auto"/>
                <w:sz w:val="24"/>
                <w:szCs w:val="24"/>
                <w:highlight w:val="none"/>
              </w:rPr>
            </w:pPr>
          </w:p>
        </w:tc>
      </w:tr>
    </w:tbl>
    <w:p w14:paraId="52E5EE80">
      <w:pPr>
        <w:numPr>
          <w:ilvl w:val="-1"/>
          <w:numId w:val="0"/>
        </w:numPr>
        <w:spacing w:before="156" w:beforeLines="50" w:after="156" w:afterLines="5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lang w:val="en-US" w:eastAsia="zh-CN"/>
        </w:rPr>
        <w:t>3.</w:t>
      </w:r>
      <w:r>
        <w:rPr>
          <w:rFonts w:hint="eastAsia" w:ascii="仿宋_GB2312" w:hAnsi="仿宋_GB2312" w:eastAsia="仿宋_GB2312" w:cs="仿宋_GB2312"/>
          <w:bCs/>
          <w:color w:val="auto"/>
          <w:sz w:val="24"/>
          <w:szCs w:val="24"/>
          <w:highlight w:val="none"/>
        </w:rPr>
        <w:t>经费落实情况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40"/>
        <w:gridCol w:w="1910"/>
        <w:gridCol w:w="2319"/>
        <w:gridCol w:w="2319"/>
      </w:tblGrid>
      <w:tr w14:paraId="4947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2F8D7412">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经费用途</w:t>
            </w:r>
          </w:p>
        </w:tc>
        <w:tc>
          <w:tcPr>
            <w:tcW w:w="1949" w:type="dxa"/>
            <w:noWrap w:val="0"/>
            <w:vAlign w:val="top"/>
          </w:tcPr>
          <w:p w14:paraId="1A71BBAA">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金额（万元）</w:t>
            </w:r>
          </w:p>
        </w:tc>
        <w:tc>
          <w:tcPr>
            <w:tcW w:w="2379" w:type="dxa"/>
            <w:noWrap w:val="0"/>
            <w:vAlign w:val="top"/>
          </w:tcPr>
          <w:p w14:paraId="763CE7B2">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3"/>
            <w:r>
              <w:rPr>
                <w:rFonts w:hint="eastAsia" w:ascii="仿宋_GB2312" w:hAnsi="仿宋_GB2312" w:eastAsia="仿宋_GB2312" w:cs="仿宋_GB2312"/>
                <w:bCs/>
                <w:color w:val="auto"/>
                <w:sz w:val="24"/>
                <w:szCs w:val="24"/>
                <w:highlight w:val="none"/>
              </w:rPr>
              <w:t>经费来源</w:t>
            </w:r>
            <w:commentRangeEnd w:id="13"/>
            <w:r>
              <w:commentReference w:id="13"/>
            </w:r>
          </w:p>
        </w:tc>
        <w:tc>
          <w:tcPr>
            <w:tcW w:w="2379" w:type="dxa"/>
            <w:noWrap w:val="0"/>
            <w:vAlign w:val="top"/>
          </w:tcPr>
          <w:p w14:paraId="2BA86406">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4"/>
            <w:r>
              <w:rPr>
                <w:rFonts w:hint="eastAsia" w:ascii="仿宋_GB2312" w:hAnsi="仿宋_GB2312" w:eastAsia="仿宋_GB2312" w:cs="仿宋_GB2312"/>
                <w:bCs/>
                <w:color w:val="auto"/>
                <w:sz w:val="24"/>
                <w:szCs w:val="24"/>
                <w:highlight w:val="none"/>
              </w:rPr>
              <w:t>到位情况</w:t>
            </w:r>
            <w:commentRangeEnd w:id="14"/>
            <w:r>
              <w:commentReference w:id="14"/>
            </w:r>
          </w:p>
        </w:tc>
      </w:tr>
      <w:tr w14:paraId="73E5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75839CC7">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仪器设备购置经费</w:t>
            </w:r>
          </w:p>
        </w:tc>
        <w:tc>
          <w:tcPr>
            <w:tcW w:w="1949" w:type="dxa"/>
            <w:noWrap w:val="0"/>
            <w:vAlign w:val="top"/>
          </w:tcPr>
          <w:p w14:paraId="1F406238">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3B077BCE">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7709C923">
            <w:pPr>
              <w:spacing w:before="156" w:beforeLines="50" w:after="156" w:afterLines="50"/>
              <w:rPr>
                <w:rFonts w:hint="eastAsia" w:ascii="仿宋_GB2312" w:hAnsi="仿宋_GB2312" w:eastAsia="仿宋_GB2312" w:cs="仿宋_GB2312"/>
                <w:bCs/>
                <w:color w:val="auto"/>
                <w:sz w:val="24"/>
                <w:szCs w:val="24"/>
                <w:highlight w:val="none"/>
              </w:rPr>
            </w:pPr>
          </w:p>
        </w:tc>
      </w:tr>
      <w:tr w14:paraId="2F59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78EC2AFB">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辅助、配套设施设备经费</w:t>
            </w:r>
          </w:p>
        </w:tc>
        <w:tc>
          <w:tcPr>
            <w:tcW w:w="1949" w:type="dxa"/>
            <w:noWrap w:val="0"/>
            <w:vAlign w:val="top"/>
          </w:tcPr>
          <w:p w14:paraId="7BB247D8">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4DC9ACA5">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31D3C976">
            <w:pPr>
              <w:spacing w:before="156" w:beforeLines="50" w:after="156" w:afterLines="50"/>
              <w:rPr>
                <w:rFonts w:hint="eastAsia" w:ascii="仿宋_GB2312" w:hAnsi="仿宋_GB2312" w:eastAsia="仿宋_GB2312" w:cs="仿宋_GB2312"/>
                <w:bCs/>
                <w:color w:val="auto"/>
                <w:sz w:val="24"/>
                <w:szCs w:val="24"/>
                <w:highlight w:val="none"/>
              </w:rPr>
            </w:pPr>
          </w:p>
        </w:tc>
      </w:tr>
      <w:tr w14:paraId="444D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6C9F1BE6">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安装使用改造经费</w:t>
            </w:r>
          </w:p>
        </w:tc>
        <w:tc>
          <w:tcPr>
            <w:tcW w:w="1949" w:type="dxa"/>
            <w:noWrap w:val="0"/>
            <w:vAlign w:val="top"/>
          </w:tcPr>
          <w:p w14:paraId="2F4B4C63">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0F532C5B">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33B2C35B">
            <w:pPr>
              <w:spacing w:before="156" w:beforeLines="50" w:after="156" w:afterLines="50"/>
              <w:rPr>
                <w:rFonts w:hint="eastAsia" w:ascii="仿宋_GB2312" w:hAnsi="仿宋_GB2312" w:eastAsia="仿宋_GB2312" w:cs="仿宋_GB2312"/>
                <w:bCs/>
                <w:color w:val="auto"/>
                <w:sz w:val="24"/>
                <w:szCs w:val="24"/>
                <w:highlight w:val="none"/>
              </w:rPr>
            </w:pPr>
          </w:p>
        </w:tc>
      </w:tr>
      <w:tr w14:paraId="3F7D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2E5E330A">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5"/>
            <w:r>
              <w:rPr>
                <w:rFonts w:hint="eastAsia" w:ascii="仿宋_GB2312" w:hAnsi="仿宋_GB2312" w:eastAsia="仿宋_GB2312" w:cs="仿宋_GB2312"/>
                <w:bCs/>
                <w:color w:val="auto"/>
                <w:sz w:val="24"/>
                <w:szCs w:val="24"/>
                <w:highlight w:val="none"/>
              </w:rPr>
              <w:t>每年运行维护费</w:t>
            </w:r>
            <w:commentRangeEnd w:id="15"/>
            <w:r>
              <w:commentReference w:id="15"/>
            </w:r>
          </w:p>
        </w:tc>
        <w:tc>
          <w:tcPr>
            <w:tcW w:w="1949" w:type="dxa"/>
            <w:noWrap w:val="0"/>
            <w:vAlign w:val="top"/>
          </w:tcPr>
          <w:p w14:paraId="23FD8D77">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311FD09B">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1279F9EB">
            <w:pPr>
              <w:spacing w:before="156" w:beforeLines="50" w:after="156" w:afterLines="50"/>
              <w:rPr>
                <w:rFonts w:hint="eastAsia" w:ascii="仿宋_GB2312" w:hAnsi="仿宋_GB2312" w:eastAsia="仿宋_GB2312" w:cs="仿宋_GB2312"/>
                <w:bCs/>
                <w:color w:val="auto"/>
                <w:sz w:val="24"/>
                <w:szCs w:val="24"/>
                <w:highlight w:val="none"/>
              </w:rPr>
            </w:pPr>
          </w:p>
        </w:tc>
      </w:tr>
      <w:tr w14:paraId="593A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61847A8E">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16"/>
            <w:r>
              <w:rPr>
                <w:rFonts w:hint="eastAsia" w:ascii="仿宋_GB2312" w:hAnsi="仿宋_GB2312" w:eastAsia="仿宋_GB2312" w:cs="仿宋_GB2312"/>
                <w:bCs/>
                <w:color w:val="auto"/>
                <w:sz w:val="24"/>
                <w:szCs w:val="24"/>
                <w:highlight w:val="none"/>
              </w:rPr>
              <w:t>耗材费</w:t>
            </w:r>
            <w:commentRangeEnd w:id="16"/>
            <w:r>
              <w:commentReference w:id="16"/>
            </w:r>
          </w:p>
        </w:tc>
        <w:tc>
          <w:tcPr>
            <w:tcW w:w="1949" w:type="dxa"/>
            <w:noWrap w:val="0"/>
            <w:vAlign w:val="top"/>
          </w:tcPr>
          <w:p w14:paraId="42F8D59D">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0AE24E25">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4E27E391">
            <w:pPr>
              <w:spacing w:before="156" w:beforeLines="50" w:after="156" w:afterLines="50"/>
              <w:rPr>
                <w:rFonts w:hint="eastAsia" w:ascii="仿宋_GB2312" w:hAnsi="仿宋_GB2312" w:eastAsia="仿宋_GB2312" w:cs="仿宋_GB2312"/>
                <w:bCs/>
                <w:color w:val="auto"/>
                <w:sz w:val="24"/>
                <w:szCs w:val="24"/>
                <w:highlight w:val="none"/>
              </w:rPr>
            </w:pPr>
          </w:p>
        </w:tc>
      </w:tr>
      <w:tr w14:paraId="73ED9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7" w:type="dxa"/>
            <w:noWrap w:val="0"/>
            <w:vAlign w:val="top"/>
          </w:tcPr>
          <w:p w14:paraId="50013CAF">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其他费用</w:t>
            </w:r>
          </w:p>
        </w:tc>
        <w:tc>
          <w:tcPr>
            <w:tcW w:w="1949" w:type="dxa"/>
            <w:noWrap w:val="0"/>
            <w:vAlign w:val="top"/>
          </w:tcPr>
          <w:p w14:paraId="3C9F01A7">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7216915C">
            <w:pPr>
              <w:spacing w:before="156" w:beforeLines="50" w:after="156" w:afterLines="50"/>
              <w:rPr>
                <w:rFonts w:hint="eastAsia" w:ascii="仿宋_GB2312" w:hAnsi="仿宋_GB2312" w:eastAsia="仿宋_GB2312" w:cs="仿宋_GB2312"/>
                <w:bCs/>
                <w:color w:val="auto"/>
                <w:sz w:val="24"/>
                <w:szCs w:val="24"/>
                <w:highlight w:val="none"/>
              </w:rPr>
            </w:pPr>
          </w:p>
        </w:tc>
        <w:tc>
          <w:tcPr>
            <w:tcW w:w="2379" w:type="dxa"/>
            <w:noWrap w:val="0"/>
            <w:vAlign w:val="top"/>
          </w:tcPr>
          <w:p w14:paraId="1BB2C710">
            <w:pPr>
              <w:spacing w:before="156" w:beforeLines="50" w:after="156" w:afterLines="50"/>
              <w:rPr>
                <w:rFonts w:hint="eastAsia" w:ascii="仿宋_GB2312" w:hAnsi="仿宋_GB2312" w:eastAsia="仿宋_GB2312" w:cs="仿宋_GB2312"/>
                <w:bCs/>
                <w:color w:val="auto"/>
                <w:sz w:val="24"/>
                <w:szCs w:val="24"/>
                <w:highlight w:val="none"/>
              </w:rPr>
            </w:pPr>
          </w:p>
        </w:tc>
      </w:tr>
    </w:tbl>
    <w:p w14:paraId="2D52FB80">
      <w:pPr>
        <w:spacing w:before="156" w:beforeLines="50" w:after="156" w:afterLines="50"/>
        <w:rPr>
          <w:rFonts w:hint="eastAsia" w:ascii="黑体" w:hAnsi="黑体" w:eastAsia="黑体" w:cs="黑体"/>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4.开放共享情况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1"/>
        <w:gridCol w:w="2800"/>
        <w:gridCol w:w="2145"/>
        <w:gridCol w:w="2192"/>
      </w:tblGrid>
      <w:tr w14:paraId="4F17B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00" w:type="dxa"/>
            <w:noWrap w:val="0"/>
            <w:vAlign w:val="center"/>
          </w:tcPr>
          <w:p w14:paraId="1C53D4E5">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commentRangeStart w:id="17"/>
            <w:r>
              <w:rPr>
                <w:rFonts w:hint="eastAsia" w:ascii="仿宋_GB2312" w:hAnsi="仿宋_GB2312" w:eastAsia="仿宋_GB2312" w:cs="仿宋_GB2312"/>
                <w:bCs/>
                <w:color w:val="auto"/>
                <w:sz w:val="24"/>
                <w:szCs w:val="24"/>
                <w:highlight w:val="none"/>
                <w:lang w:val="en-US" w:eastAsia="zh-CN"/>
              </w:rPr>
              <w:t>是否同意加入福建师范大学大型科研仪器设备开放共享管理系统</w:t>
            </w:r>
            <w:commentRangeEnd w:id="17"/>
            <w:r>
              <w:commentReference w:id="17"/>
            </w:r>
          </w:p>
        </w:tc>
        <w:tc>
          <w:tcPr>
            <w:tcW w:w="2871" w:type="dxa"/>
            <w:noWrap w:val="0"/>
            <w:vAlign w:val="center"/>
          </w:tcPr>
          <w:p w14:paraId="041456CA">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sym w:font="Wingdings 2" w:char="00A3"/>
            </w:r>
            <w:r>
              <w:rPr>
                <w:rFonts w:hint="eastAsia" w:ascii="仿宋_GB2312" w:hAnsi="仿宋_GB2312" w:eastAsia="仿宋_GB2312" w:cs="仿宋_GB2312"/>
                <w:bCs/>
                <w:color w:val="auto"/>
                <w:sz w:val="24"/>
                <w:szCs w:val="24"/>
                <w:highlight w:val="none"/>
                <w:lang w:val="en-US" w:eastAsia="zh-CN"/>
              </w:rPr>
              <w:t xml:space="preserve">是     </w:t>
            </w:r>
            <w:r>
              <w:rPr>
                <w:rFonts w:hint="eastAsia" w:ascii="仿宋_GB2312" w:hAnsi="仿宋_GB2312" w:eastAsia="仿宋_GB2312" w:cs="仿宋_GB2312"/>
                <w:bCs/>
                <w:color w:val="auto"/>
                <w:sz w:val="24"/>
                <w:szCs w:val="24"/>
                <w:highlight w:val="none"/>
                <w:lang w:val="en-US" w:eastAsia="zh-CN"/>
              </w:rPr>
              <w:sym w:font="Wingdings 2" w:char="00A3"/>
            </w:r>
            <w:r>
              <w:rPr>
                <w:rFonts w:hint="eastAsia" w:ascii="仿宋_GB2312" w:hAnsi="仿宋_GB2312" w:eastAsia="仿宋_GB2312" w:cs="仿宋_GB2312"/>
                <w:bCs/>
                <w:color w:val="auto"/>
                <w:sz w:val="24"/>
                <w:szCs w:val="24"/>
                <w:highlight w:val="none"/>
                <w:lang w:val="en-US" w:eastAsia="zh-CN"/>
              </w:rPr>
              <w:t>否</w:t>
            </w:r>
          </w:p>
        </w:tc>
        <w:tc>
          <w:tcPr>
            <w:tcW w:w="2202" w:type="dxa"/>
            <w:noWrap w:val="0"/>
            <w:vAlign w:val="center"/>
          </w:tcPr>
          <w:p w14:paraId="7FDE43E3">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commentRangeStart w:id="18"/>
            <w:r>
              <w:rPr>
                <w:rFonts w:hint="eastAsia" w:ascii="仿宋_GB2312" w:hAnsi="仿宋_GB2312" w:eastAsia="仿宋_GB2312" w:cs="仿宋_GB2312"/>
                <w:bCs/>
                <w:color w:val="auto"/>
                <w:sz w:val="24"/>
                <w:szCs w:val="24"/>
                <w:highlight w:val="none"/>
                <w:lang w:val="en-US" w:eastAsia="zh-CN"/>
              </w:rPr>
              <w:t>是否同意加入福建省大型科研设施仪器管理服务平台</w:t>
            </w:r>
            <w:commentRangeEnd w:id="18"/>
            <w:r>
              <w:commentReference w:id="18"/>
            </w:r>
          </w:p>
        </w:tc>
        <w:tc>
          <w:tcPr>
            <w:tcW w:w="2241" w:type="dxa"/>
            <w:noWrap w:val="0"/>
            <w:vAlign w:val="center"/>
          </w:tcPr>
          <w:p w14:paraId="2BD1E14F">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sym w:font="Wingdings 2" w:char="00A3"/>
            </w:r>
            <w:r>
              <w:rPr>
                <w:rFonts w:hint="eastAsia" w:ascii="仿宋_GB2312" w:hAnsi="仿宋_GB2312" w:eastAsia="仿宋_GB2312" w:cs="仿宋_GB2312"/>
                <w:bCs/>
                <w:color w:val="auto"/>
                <w:sz w:val="24"/>
                <w:szCs w:val="24"/>
                <w:highlight w:val="none"/>
                <w:lang w:val="en-US" w:eastAsia="zh-CN"/>
              </w:rPr>
              <w:t xml:space="preserve">是     </w:t>
            </w:r>
            <w:r>
              <w:rPr>
                <w:rFonts w:hint="eastAsia" w:ascii="仿宋_GB2312" w:hAnsi="仿宋_GB2312" w:eastAsia="仿宋_GB2312" w:cs="仿宋_GB2312"/>
                <w:bCs/>
                <w:color w:val="auto"/>
                <w:sz w:val="24"/>
                <w:szCs w:val="24"/>
                <w:highlight w:val="none"/>
                <w:lang w:val="en-US" w:eastAsia="zh-CN"/>
              </w:rPr>
              <w:sym w:font="Wingdings 2" w:char="00A3"/>
            </w:r>
            <w:r>
              <w:rPr>
                <w:rFonts w:hint="eastAsia" w:ascii="仿宋_GB2312" w:hAnsi="仿宋_GB2312" w:eastAsia="仿宋_GB2312" w:cs="仿宋_GB2312"/>
                <w:bCs/>
                <w:color w:val="auto"/>
                <w:sz w:val="24"/>
                <w:szCs w:val="24"/>
                <w:highlight w:val="none"/>
                <w:lang w:val="en-US" w:eastAsia="zh-CN"/>
              </w:rPr>
              <w:t>否</w:t>
            </w:r>
          </w:p>
        </w:tc>
      </w:tr>
      <w:tr w14:paraId="50897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2" w:hRule="atLeast"/>
        </w:trPr>
        <w:tc>
          <w:tcPr>
            <w:tcW w:w="2200" w:type="dxa"/>
            <w:noWrap w:val="0"/>
            <w:vAlign w:val="center"/>
          </w:tcPr>
          <w:p w14:paraId="62EFB6F2">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承　　诺</w:t>
            </w:r>
          </w:p>
          <w:p w14:paraId="767F05E9">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（不开放共享仪器本栏不填写）</w:t>
            </w:r>
          </w:p>
        </w:tc>
        <w:tc>
          <w:tcPr>
            <w:tcW w:w="7314" w:type="dxa"/>
            <w:gridSpan w:val="3"/>
            <w:noWrap w:val="0"/>
            <w:vAlign w:val="top"/>
          </w:tcPr>
          <w:p w14:paraId="74869943">
            <w:pPr>
              <w:spacing w:before="156" w:beforeLines="50" w:after="156" w:afterLines="50"/>
              <w:jc w:val="both"/>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    该仪器设备购置后，将加入“福建师范大学大型科研仪器设备开放共享管理系统进行统一管理，接受实时监督，并积极向校内外开放共享。</w:t>
            </w:r>
          </w:p>
          <w:p w14:paraId="1F3BD88C">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                     </w:t>
            </w:r>
          </w:p>
          <w:p w14:paraId="1830E211">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xml:space="preserve">                     </w:t>
            </w:r>
            <w:commentRangeStart w:id="19"/>
            <w:r>
              <w:rPr>
                <w:rFonts w:hint="eastAsia" w:ascii="仿宋_GB2312" w:hAnsi="仿宋_GB2312" w:eastAsia="仿宋_GB2312" w:cs="仿宋_GB2312"/>
                <w:bCs/>
                <w:color w:val="auto"/>
                <w:sz w:val="24"/>
                <w:szCs w:val="24"/>
                <w:highlight w:val="none"/>
                <w:lang w:val="en-US" w:eastAsia="zh-CN"/>
              </w:rPr>
              <w:t xml:space="preserve"> 设备负责人签字：</w:t>
            </w:r>
            <w:commentRangeEnd w:id="19"/>
            <w:r>
              <w:commentReference w:id="19"/>
            </w:r>
          </w:p>
          <w:p w14:paraId="1CA4B9BF">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r>
              <w:rPr>
                <w:rFonts w:hint="eastAsia" w:ascii="仿宋_GB2312" w:hAnsi="仿宋_GB2312" w:eastAsia="仿宋_GB2312" w:cs="仿宋_GB2312"/>
                <w:bCs/>
                <w:color w:val="auto"/>
                <w:sz w:val="24"/>
                <w:szCs w:val="24"/>
                <w:highlight w:val="none"/>
                <w:lang w:val="en-US" w:eastAsia="zh-CN"/>
              </w:rPr>
              <w:t>　                                       年     月     日</w:t>
            </w:r>
          </w:p>
        </w:tc>
      </w:tr>
    </w:tbl>
    <w:p w14:paraId="0FB78333">
      <w:pPr>
        <w:spacing w:before="156" w:beforeLines="50" w:line="0" w:lineRule="atLeas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rPr>
        <w:br w:type="page"/>
      </w:r>
      <w:r>
        <w:rPr>
          <w:rFonts w:hint="eastAsia" w:ascii="仿宋_GB2312" w:hAnsi="仿宋_GB2312" w:eastAsia="仿宋_GB2312" w:cs="仿宋_GB2312"/>
          <w:b/>
          <w:color w:val="auto"/>
          <w:sz w:val="30"/>
          <w:szCs w:val="30"/>
          <w:highlight w:val="none"/>
          <w:lang w:val="en-US" w:eastAsia="zh-CN"/>
        </w:rPr>
        <w:t>六</w:t>
      </w:r>
      <w:r>
        <w:rPr>
          <w:rFonts w:hint="eastAsia" w:ascii="仿宋_GB2312" w:hAnsi="仿宋_GB2312" w:eastAsia="仿宋_GB2312" w:cs="仿宋_GB2312"/>
          <w:b/>
          <w:color w:val="auto"/>
          <w:sz w:val="30"/>
          <w:szCs w:val="30"/>
          <w:highlight w:val="none"/>
        </w:rPr>
        <w:t>、论证组意见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5"/>
        <w:gridCol w:w="3531"/>
        <w:gridCol w:w="2390"/>
        <w:gridCol w:w="1802"/>
      </w:tblGrid>
      <w:tr w14:paraId="52E89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4" w:type="dxa"/>
            <w:gridSpan w:val="4"/>
            <w:noWrap w:val="0"/>
            <w:vAlign w:val="top"/>
          </w:tcPr>
          <w:p w14:paraId="76199420">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专家组综合评议意见</w:t>
            </w:r>
          </w:p>
        </w:tc>
      </w:tr>
      <w:tr w14:paraId="3A951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2" w:hRule="atLeast"/>
        </w:trPr>
        <w:tc>
          <w:tcPr>
            <w:tcW w:w="9514" w:type="dxa"/>
            <w:gridSpan w:val="4"/>
            <w:noWrap w:val="0"/>
            <w:vAlign w:val="top"/>
          </w:tcPr>
          <w:p w14:paraId="607C5DDC">
            <w:pPr>
              <w:spacing w:before="156" w:beforeLines="50" w:after="156" w:afterLines="50"/>
              <w:ind w:firstLine="480" w:firstLineChars="2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年</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月</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日，</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学院在</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楼</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室开展</w:t>
            </w:r>
            <w:r>
              <w:rPr>
                <w:rFonts w:hint="eastAsia" w:ascii="仿宋_GB2312" w:hAnsi="仿宋_GB2312" w:eastAsia="仿宋_GB2312" w:cs="仿宋_GB2312"/>
                <w:bCs/>
                <w:color w:val="auto"/>
                <w:sz w:val="24"/>
                <w:szCs w:val="24"/>
                <w:highlight w:val="none"/>
              </w:rPr>
              <w:t>××</w:t>
            </w:r>
            <w:r>
              <w:rPr>
                <w:rFonts w:hint="eastAsia" w:ascii="仿宋_GB2312" w:hAnsi="仿宋_GB2312" w:eastAsia="仿宋_GB2312" w:cs="仿宋_GB2312"/>
                <w:bCs/>
                <w:color w:val="auto"/>
                <w:sz w:val="24"/>
                <w:szCs w:val="24"/>
                <w:highlight w:val="none"/>
                <w:lang w:val="en-US" w:eastAsia="zh-CN"/>
              </w:rPr>
              <w:t>设备购置可行性专家论证会。专家组听取了学院对拟采购设备的必要性、可行性和科学性等方面的汇报，经过充分讨论，形成以下意见与建议：</w:t>
            </w:r>
          </w:p>
          <w:p w14:paraId="13566260">
            <w:pPr>
              <w:spacing w:before="156" w:beforeLines="50" w:after="156" w:afterLines="50"/>
              <w:rPr>
                <w:rFonts w:hint="eastAsia" w:ascii="仿宋_GB2312" w:hAnsi="仿宋_GB2312" w:eastAsia="仿宋_GB2312" w:cs="仿宋_GB2312"/>
                <w:bCs/>
                <w:color w:val="auto"/>
                <w:sz w:val="24"/>
                <w:szCs w:val="24"/>
                <w:highlight w:val="none"/>
              </w:rPr>
            </w:pPr>
          </w:p>
          <w:p w14:paraId="5144DCAB">
            <w:pPr>
              <w:spacing w:before="156" w:beforeLines="50" w:after="156" w:afterLines="50"/>
              <w:rPr>
                <w:rFonts w:hint="eastAsia" w:ascii="仿宋_GB2312" w:hAnsi="仿宋_GB2312" w:eastAsia="仿宋_GB2312" w:cs="仿宋_GB2312"/>
                <w:bCs/>
                <w:color w:val="auto"/>
                <w:sz w:val="24"/>
                <w:szCs w:val="24"/>
                <w:highlight w:val="none"/>
              </w:rPr>
            </w:pPr>
          </w:p>
          <w:p w14:paraId="511739BF">
            <w:pPr>
              <w:spacing w:before="156" w:beforeLines="50" w:after="156" w:afterLines="50"/>
              <w:rPr>
                <w:rFonts w:hint="eastAsia" w:ascii="仿宋_GB2312" w:hAnsi="仿宋_GB2312" w:eastAsia="仿宋_GB2312" w:cs="仿宋_GB2312"/>
                <w:bCs/>
                <w:color w:val="auto"/>
                <w:sz w:val="24"/>
                <w:szCs w:val="24"/>
                <w:highlight w:val="none"/>
              </w:rPr>
            </w:pPr>
          </w:p>
          <w:p w14:paraId="18B12E19">
            <w:pPr>
              <w:spacing w:before="156" w:beforeLines="50" w:after="156" w:afterLines="50"/>
              <w:rPr>
                <w:rFonts w:hint="eastAsia" w:ascii="仿宋_GB2312" w:hAnsi="仿宋_GB2312" w:eastAsia="仿宋_GB2312" w:cs="仿宋_GB2312"/>
                <w:bCs/>
                <w:color w:val="auto"/>
                <w:sz w:val="24"/>
                <w:szCs w:val="24"/>
                <w:highlight w:val="none"/>
              </w:rPr>
            </w:pPr>
          </w:p>
          <w:p w14:paraId="3ED243E5">
            <w:pPr>
              <w:spacing w:before="156" w:beforeLines="50" w:after="156" w:afterLines="50"/>
              <w:rPr>
                <w:rFonts w:hint="eastAsia" w:ascii="仿宋_GB2312" w:hAnsi="仿宋_GB2312" w:eastAsia="仿宋_GB2312" w:cs="仿宋_GB2312"/>
                <w:bCs/>
                <w:color w:val="auto"/>
                <w:sz w:val="24"/>
                <w:szCs w:val="24"/>
                <w:highlight w:val="none"/>
              </w:rPr>
            </w:pPr>
          </w:p>
          <w:p w14:paraId="17D6AE31">
            <w:pPr>
              <w:spacing w:before="156" w:beforeLines="50" w:after="156" w:afterLines="50"/>
              <w:ind w:firstLine="4800" w:firstLineChars="20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专家组组长签字：</w:t>
            </w:r>
          </w:p>
          <w:p w14:paraId="07C95F69">
            <w:pPr>
              <w:spacing w:before="156" w:beforeLines="50" w:after="156" w:afterLines="50"/>
              <w:ind w:firstLine="7200" w:firstLineChars="30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年    月     日</w:t>
            </w:r>
          </w:p>
        </w:tc>
      </w:tr>
      <w:tr w14:paraId="443F5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9514" w:type="dxa"/>
            <w:gridSpan w:val="4"/>
            <w:noWrap w:val="0"/>
            <w:vAlign w:val="top"/>
          </w:tcPr>
          <w:p w14:paraId="605320E4">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20"/>
            <w:r>
              <w:rPr>
                <w:rFonts w:hint="eastAsia" w:ascii="仿宋_GB2312" w:hAnsi="仿宋_GB2312" w:eastAsia="仿宋_GB2312" w:cs="仿宋_GB2312"/>
                <w:bCs/>
                <w:color w:val="auto"/>
                <w:sz w:val="24"/>
                <w:szCs w:val="24"/>
                <w:highlight w:val="none"/>
              </w:rPr>
              <w:t>专家组成员</w:t>
            </w:r>
            <w:commentRangeEnd w:id="20"/>
            <w:r>
              <w:commentReference w:id="20"/>
            </w:r>
          </w:p>
        </w:tc>
      </w:tr>
      <w:tr w14:paraId="1553B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0F9C7E29">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姓名</w:t>
            </w:r>
          </w:p>
        </w:tc>
        <w:tc>
          <w:tcPr>
            <w:tcW w:w="3646" w:type="dxa"/>
            <w:noWrap w:val="0"/>
            <w:vAlign w:val="top"/>
          </w:tcPr>
          <w:p w14:paraId="1FA3751F">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单位</w:t>
            </w:r>
          </w:p>
        </w:tc>
        <w:tc>
          <w:tcPr>
            <w:tcW w:w="2450" w:type="dxa"/>
            <w:noWrap w:val="0"/>
            <w:vAlign w:val="top"/>
          </w:tcPr>
          <w:p w14:paraId="38F49074">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职务或职称</w:t>
            </w:r>
          </w:p>
        </w:tc>
        <w:tc>
          <w:tcPr>
            <w:tcW w:w="1833" w:type="dxa"/>
            <w:noWrap w:val="0"/>
            <w:vAlign w:val="top"/>
          </w:tcPr>
          <w:p w14:paraId="73647A57">
            <w:pPr>
              <w:spacing w:before="156" w:beforeLines="50" w:after="156" w:afterLines="50"/>
              <w:jc w:val="center"/>
              <w:rPr>
                <w:rFonts w:hint="eastAsia" w:ascii="仿宋_GB2312" w:hAnsi="仿宋_GB2312" w:eastAsia="仿宋_GB2312" w:cs="仿宋_GB2312"/>
                <w:bCs/>
                <w:color w:val="auto"/>
                <w:sz w:val="24"/>
                <w:szCs w:val="24"/>
                <w:highlight w:val="none"/>
              </w:rPr>
            </w:pPr>
            <w:commentRangeStart w:id="21"/>
            <w:r>
              <w:rPr>
                <w:rFonts w:hint="eastAsia" w:ascii="仿宋_GB2312" w:hAnsi="仿宋_GB2312" w:eastAsia="仿宋_GB2312" w:cs="仿宋_GB2312"/>
                <w:bCs/>
                <w:color w:val="auto"/>
                <w:sz w:val="24"/>
                <w:szCs w:val="24"/>
                <w:highlight w:val="none"/>
                <w:lang w:val="en-US" w:eastAsia="zh-CN"/>
              </w:rPr>
              <w:t>签名</w:t>
            </w:r>
            <w:commentRangeEnd w:id="21"/>
            <w:r>
              <w:commentReference w:id="21"/>
            </w:r>
          </w:p>
        </w:tc>
      </w:tr>
      <w:tr w14:paraId="556B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00FA1203">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3F98F27B">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13139F72">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051539AE">
            <w:pPr>
              <w:spacing w:before="156" w:beforeLines="50" w:after="156" w:afterLines="50"/>
              <w:rPr>
                <w:rFonts w:hint="eastAsia" w:ascii="仿宋_GB2312" w:hAnsi="仿宋_GB2312" w:eastAsia="仿宋_GB2312" w:cs="仿宋_GB2312"/>
                <w:bCs/>
                <w:color w:val="auto"/>
                <w:sz w:val="24"/>
                <w:szCs w:val="24"/>
                <w:highlight w:val="none"/>
              </w:rPr>
            </w:pPr>
          </w:p>
        </w:tc>
      </w:tr>
      <w:tr w14:paraId="442CB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0843B511">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426480F2">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554FA783">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2045CA85">
            <w:pPr>
              <w:spacing w:before="156" w:beforeLines="50" w:after="156" w:afterLines="50"/>
              <w:rPr>
                <w:rFonts w:hint="eastAsia" w:ascii="仿宋_GB2312" w:hAnsi="仿宋_GB2312" w:eastAsia="仿宋_GB2312" w:cs="仿宋_GB2312"/>
                <w:bCs/>
                <w:color w:val="auto"/>
                <w:sz w:val="24"/>
                <w:szCs w:val="24"/>
                <w:highlight w:val="none"/>
              </w:rPr>
            </w:pPr>
          </w:p>
        </w:tc>
      </w:tr>
      <w:tr w14:paraId="0CB9A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6391315C">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2A534509">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6BF4669C">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4C938C33">
            <w:pPr>
              <w:spacing w:before="156" w:beforeLines="50" w:after="156" w:afterLines="50"/>
              <w:rPr>
                <w:rFonts w:hint="eastAsia" w:ascii="仿宋_GB2312" w:hAnsi="仿宋_GB2312" w:eastAsia="仿宋_GB2312" w:cs="仿宋_GB2312"/>
                <w:bCs/>
                <w:color w:val="auto"/>
                <w:sz w:val="24"/>
                <w:szCs w:val="24"/>
                <w:highlight w:val="none"/>
              </w:rPr>
            </w:pPr>
          </w:p>
        </w:tc>
      </w:tr>
      <w:tr w14:paraId="25D06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2A08DEF4">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0A892D8E">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1169B06C">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086E5D9B">
            <w:pPr>
              <w:spacing w:before="156" w:beforeLines="50" w:after="156" w:afterLines="50"/>
              <w:rPr>
                <w:rFonts w:hint="eastAsia" w:ascii="仿宋_GB2312" w:hAnsi="仿宋_GB2312" w:eastAsia="仿宋_GB2312" w:cs="仿宋_GB2312"/>
                <w:bCs/>
                <w:color w:val="auto"/>
                <w:sz w:val="24"/>
                <w:szCs w:val="24"/>
                <w:highlight w:val="none"/>
              </w:rPr>
            </w:pPr>
          </w:p>
        </w:tc>
      </w:tr>
      <w:tr w14:paraId="5EA0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508FB9E1">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6016F9E9">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3F6E2606">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21ED8292">
            <w:pPr>
              <w:spacing w:before="156" w:beforeLines="50" w:after="156" w:afterLines="50"/>
              <w:rPr>
                <w:rFonts w:hint="eastAsia" w:ascii="仿宋_GB2312" w:hAnsi="仿宋_GB2312" w:eastAsia="仿宋_GB2312" w:cs="仿宋_GB2312"/>
                <w:bCs/>
                <w:color w:val="auto"/>
                <w:sz w:val="24"/>
                <w:szCs w:val="24"/>
                <w:highlight w:val="none"/>
              </w:rPr>
            </w:pPr>
          </w:p>
        </w:tc>
      </w:tr>
      <w:tr w14:paraId="0D2F1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9514" w:type="dxa"/>
            <w:gridSpan w:val="4"/>
            <w:noWrap w:val="0"/>
            <w:vAlign w:val="top"/>
          </w:tcPr>
          <w:p w14:paraId="437898DB">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参加论证的其他人员</w:t>
            </w:r>
          </w:p>
        </w:tc>
      </w:tr>
      <w:tr w14:paraId="2DA1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0C252CC4">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姓名</w:t>
            </w:r>
          </w:p>
        </w:tc>
        <w:tc>
          <w:tcPr>
            <w:tcW w:w="3646" w:type="dxa"/>
            <w:noWrap w:val="0"/>
            <w:vAlign w:val="top"/>
          </w:tcPr>
          <w:p w14:paraId="1CA50C99">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单位</w:t>
            </w:r>
          </w:p>
        </w:tc>
        <w:tc>
          <w:tcPr>
            <w:tcW w:w="2450" w:type="dxa"/>
            <w:noWrap w:val="0"/>
            <w:vAlign w:val="top"/>
          </w:tcPr>
          <w:p w14:paraId="3F2C2522">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职务或职称</w:t>
            </w:r>
          </w:p>
        </w:tc>
        <w:tc>
          <w:tcPr>
            <w:tcW w:w="1833" w:type="dxa"/>
            <w:noWrap w:val="0"/>
            <w:vAlign w:val="top"/>
          </w:tcPr>
          <w:p w14:paraId="66EEDA9A">
            <w:pPr>
              <w:spacing w:before="156" w:beforeLines="50" w:after="156" w:afterLines="50"/>
              <w:jc w:val="center"/>
              <w:rPr>
                <w:rFonts w:hint="eastAsia" w:ascii="仿宋_GB2312" w:hAnsi="仿宋_GB2312" w:eastAsia="仿宋_GB2312" w:cs="仿宋_GB2312"/>
                <w:bCs/>
                <w:color w:val="auto"/>
                <w:sz w:val="24"/>
                <w:szCs w:val="24"/>
                <w:highlight w:val="none"/>
                <w:lang w:val="en-US" w:eastAsia="zh-CN"/>
              </w:rPr>
            </w:pPr>
            <w:commentRangeStart w:id="22"/>
            <w:r>
              <w:rPr>
                <w:rFonts w:hint="eastAsia" w:ascii="仿宋_GB2312" w:hAnsi="仿宋_GB2312" w:eastAsia="仿宋_GB2312" w:cs="仿宋_GB2312"/>
                <w:bCs/>
                <w:color w:val="auto"/>
                <w:sz w:val="24"/>
                <w:szCs w:val="24"/>
                <w:highlight w:val="none"/>
                <w:lang w:val="en-US" w:eastAsia="zh-CN"/>
              </w:rPr>
              <w:t>签名</w:t>
            </w:r>
            <w:commentRangeEnd w:id="22"/>
            <w:r>
              <w:commentReference w:id="22"/>
            </w:r>
          </w:p>
        </w:tc>
      </w:tr>
      <w:tr w14:paraId="3AB2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207D8377">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17840E28">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6464BF75">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59DF1DB8">
            <w:pPr>
              <w:spacing w:before="156" w:beforeLines="50" w:after="156" w:afterLines="50"/>
              <w:rPr>
                <w:rFonts w:hint="eastAsia" w:ascii="仿宋_GB2312" w:hAnsi="仿宋_GB2312" w:eastAsia="仿宋_GB2312" w:cs="仿宋_GB2312"/>
                <w:bCs/>
                <w:color w:val="auto"/>
                <w:sz w:val="24"/>
                <w:szCs w:val="24"/>
                <w:highlight w:val="none"/>
              </w:rPr>
            </w:pPr>
          </w:p>
        </w:tc>
      </w:tr>
      <w:tr w14:paraId="596C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0E3F8743">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0DAA261F">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3E10F8CD">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2D8FAA34">
            <w:pPr>
              <w:spacing w:before="156" w:beforeLines="50" w:after="156" w:afterLines="50"/>
              <w:rPr>
                <w:rFonts w:hint="eastAsia" w:ascii="仿宋_GB2312" w:hAnsi="仿宋_GB2312" w:eastAsia="仿宋_GB2312" w:cs="仿宋_GB2312"/>
                <w:bCs/>
                <w:color w:val="auto"/>
                <w:sz w:val="24"/>
                <w:szCs w:val="24"/>
                <w:highlight w:val="none"/>
              </w:rPr>
            </w:pPr>
          </w:p>
        </w:tc>
      </w:tr>
      <w:tr w14:paraId="56082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5" w:type="dxa"/>
            <w:noWrap w:val="0"/>
            <w:vAlign w:val="top"/>
          </w:tcPr>
          <w:p w14:paraId="4C8D3CBA">
            <w:pPr>
              <w:spacing w:before="156" w:beforeLines="50" w:after="156" w:afterLines="50"/>
              <w:rPr>
                <w:rFonts w:hint="eastAsia" w:ascii="仿宋_GB2312" w:hAnsi="仿宋_GB2312" w:eastAsia="仿宋_GB2312" w:cs="仿宋_GB2312"/>
                <w:bCs/>
                <w:color w:val="auto"/>
                <w:sz w:val="24"/>
                <w:szCs w:val="24"/>
                <w:highlight w:val="none"/>
              </w:rPr>
            </w:pPr>
          </w:p>
        </w:tc>
        <w:tc>
          <w:tcPr>
            <w:tcW w:w="3646" w:type="dxa"/>
            <w:noWrap w:val="0"/>
            <w:vAlign w:val="top"/>
          </w:tcPr>
          <w:p w14:paraId="172F7188">
            <w:pPr>
              <w:spacing w:before="156" w:beforeLines="50" w:after="156" w:afterLines="50"/>
              <w:rPr>
                <w:rFonts w:hint="eastAsia" w:ascii="仿宋_GB2312" w:hAnsi="仿宋_GB2312" w:eastAsia="仿宋_GB2312" w:cs="仿宋_GB2312"/>
                <w:bCs/>
                <w:color w:val="auto"/>
                <w:sz w:val="24"/>
                <w:szCs w:val="24"/>
                <w:highlight w:val="none"/>
              </w:rPr>
            </w:pPr>
          </w:p>
        </w:tc>
        <w:tc>
          <w:tcPr>
            <w:tcW w:w="2450" w:type="dxa"/>
            <w:noWrap w:val="0"/>
            <w:vAlign w:val="top"/>
          </w:tcPr>
          <w:p w14:paraId="58EA310B">
            <w:pPr>
              <w:spacing w:before="156" w:beforeLines="50" w:after="156" w:afterLines="50"/>
              <w:rPr>
                <w:rFonts w:hint="eastAsia" w:ascii="仿宋_GB2312" w:hAnsi="仿宋_GB2312" w:eastAsia="仿宋_GB2312" w:cs="仿宋_GB2312"/>
                <w:bCs/>
                <w:color w:val="auto"/>
                <w:sz w:val="24"/>
                <w:szCs w:val="24"/>
                <w:highlight w:val="none"/>
              </w:rPr>
            </w:pPr>
          </w:p>
        </w:tc>
        <w:tc>
          <w:tcPr>
            <w:tcW w:w="1833" w:type="dxa"/>
            <w:noWrap w:val="0"/>
            <w:vAlign w:val="top"/>
          </w:tcPr>
          <w:p w14:paraId="759E1FC8">
            <w:pPr>
              <w:spacing w:before="156" w:beforeLines="50" w:after="156" w:afterLines="50"/>
              <w:rPr>
                <w:rFonts w:hint="eastAsia" w:ascii="仿宋_GB2312" w:hAnsi="仿宋_GB2312" w:eastAsia="仿宋_GB2312" w:cs="仿宋_GB2312"/>
                <w:bCs/>
                <w:color w:val="auto"/>
                <w:sz w:val="24"/>
                <w:szCs w:val="24"/>
                <w:highlight w:val="none"/>
              </w:rPr>
            </w:pPr>
          </w:p>
        </w:tc>
      </w:tr>
    </w:tbl>
    <w:p w14:paraId="56DDB031">
      <w:pPr>
        <w:spacing w:before="156" w:beforeLines="50" w:after="156" w:afterLines="50" w:line="0" w:lineRule="atLeast"/>
        <w:rPr>
          <w:rFonts w:hint="eastAsia" w:ascii="仿宋_GB2312" w:hAnsi="仿宋_GB2312" w:eastAsia="仿宋_GB2312" w:cs="仿宋_GB2312"/>
          <w:b/>
          <w:color w:val="auto"/>
          <w:sz w:val="30"/>
          <w:szCs w:val="30"/>
          <w:highlight w:val="none"/>
          <w:lang w:val="en-US" w:eastAsia="zh-CN"/>
        </w:rPr>
      </w:pPr>
    </w:p>
    <w:p w14:paraId="15CE2137">
      <w:pPr>
        <w:spacing w:before="156" w:beforeLines="50" w:after="156" w:afterLines="50" w:line="0" w:lineRule="atLeast"/>
        <w:rPr>
          <w:rFonts w:hint="eastAsia" w:ascii="仿宋_GB2312" w:hAnsi="仿宋_GB2312" w:eastAsia="仿宋_GB2312" w:cs="仿宋_GB2312"/>
          <w:b/>
          <w:color w:val="auto"/>
          <w:sz w:val="30"/>
          <w:szCs w:val="30"/>
          <w:highlight w:val="none"/>
        </w:rPr>
      </w:pPr>
      <w:r>
        <w:rPr>
          <w:rFonts w:hint="eastAsia" w:ascii="仿宋_GB2312" w:hAnsi="仿宋_GB2312" w:eastAsia="仿宋_GB2312" w:cs="仿宋_GB2312"/>
          <w:b/>
          <w:color w:val="auto"/>
          <w:sz w:val="30"/>
          <w:szCs w:val="30"/>
          <w:highlight w:val="none"/>
          <w:lang w:val="en-US" w:eastAsia="zh-CN"/>
        </w:rPr>
        <w:t>七</w:t>
      </w:r>
      <w:r>
        <w:rPr>
          <w:rFonts w:hint="eastAsia" w:ascii="仿宋_GB2312" w:hAnsi="仿宋_GB2312" w:eastAsia="仿宋_GB2312" w:cs="仿宋_GB2312"/>
          <w:b/>
          <w:color w:val="auto"/>
          <w:sz w:val="30"/>
          <w:szCs w:val="30"/>
          <w:highlight w:val="none"/>
        </w:rPr>
        <w:t>、审核审批意见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8"/>
      </w:tblGrid>
      <w:tr w14:paraId="79F89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4" w:type="dxa"/>
            <w:noWrap w:val="0"/>
            <w:vAlign w:val="top"/>
          </w:tcPr>
          <w:p w14:paraId="48DB21D7">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申购单位意见</w:t>
            </w:r>
          </w:p>
        </w:tc>
      </w:tr>
      <w:tr w14:paraId="100EE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0" w:hRule="atLeast"/>
        </w:trPr>
        <w:tc>
          <w:tcPr>
            <w:tcW w:w="9514" w:type="dxa"/>
            <w:noWrap w:val="0"/>
            <w:vAlign w:val="top"/>
          </w:tcPr>
          <w:p w14:paraId="4923139A">
            <w:pPr>
              <w:spacing w:before="156" w:beforeLines="50" w:after="156" w:afterLines="50"/>
              <w:ind w:firstLine="480" w:firstLineChars="200"/>
              <w:rPr>
                <w:rFonts w:hint="eastAsia" w:ascii="仿宋_GB2312" w:hAnsi="仿宋_GB2312" w:eastAsia="仿宋_GB2312" w:cs="仿宋_GB2312"/>
                <w:bCs/>
                <w:color w:val="auto"/>
                <w:sz w:val="24"/>
                <w:szCs w:val="24"/>
                <w:highlight w:val="none"/>
              </w:rPr>
            </w:pPr>
            <w:commentRangeStart w:id="23"/>
            <w:r>
              <w:rPr>
                <w:rFonts w:hint="eastAsia" w:ascii="仿宋_GB2312" w:hAnsi="仿宋_GB2312" w:eastAsia="仿宋_GB2312" w:cs="仿宋_GB2312"/>
                <w:bCs/>
                <w:color w:val="auto"/>
                <w:sz w:val="24"/>
                <w:szCs w:val="24"/>
                <w:highlight w:val="none"/>
              </w:rPr>
              <w:t>经××××年××月××日</w:t>
            </w:r>
            <w:commentRangeEnd w:id="23"/>
            <w:r>
              <w:commentReference w:id="23"/>
            </w:r>
            <w:r>
              <w:rPr>
                <w:rFonts w:hint="eastAsia" w:ascii="仿宋_GB2312" w:hAnsi="仿宋_GB2312" w:eastAsia="仿宋_GB2312" w:cs="仿宋_GB2312"/>
                <w:bCs/>
                <w:color w:val="auto"/>
                <w:sz w:val="24"/>
                <w:szCs w:val="24"/>
                <w:highlight w:val="none"/>
              </w:rPr>
              <w:t>党政联席会或处务会研究讨论，同意申购该仪器设备。</w:t>
            </w:r>
          </w:p>
          <w:p w14:paraId="53047AF9">
            <w:pPr>
              <w:spacing w:before="156" w:beforeLines="50" w:after="156" w:afterLines="50"/>
              <w:rPr>
                <w:rFonts w:hint="eastAsia" w:ascii="仿宋_GB2312" w:hAnsi="仿宋_GB2312" w:eastAsia="仿宋_GB2312" w:cs="仿宋_GB2312"/>
                <w:bCs/>
                <w:color w:val="auto"/>
                <w:sz w:val="24"/>
                <w:szCs w:val="24"/>
                <w:highlight w:val="none"/>
              </w:rPr>
            </w:pPr>
          </w:p>
          <w:p w14:paraId="06B6944B">
            <w:pPr>
              <w:spacing w:before="156" w:beforeLines="50" w:after="156" w:afterLines="50"/>
              <w:rPr>
                <w:rFonts w:hint="eastAsia" w:ascii="仿宋_GB2312" w:hAnsi="仿宋_GB2312" w:eastAsia="仿宋_GB2312" w:cs="仿宋_GB2312"/>
                <w:bCs/>
                <w:color w:val="auto"/>
                <w:sz w:val="24"/>
                <w:szCs w:val="24"/>
                <w:highlight w:val="none"/>
              </w:rPr>
            </w:pPr>
          </w:p>
          <w:p w14:paraId="209BB645">
            <w:pPr>
              <w:spacing w:before="156" w:beforeLines="50" w:after="156" w:afterLines="50"/>
              <w:rPr>
                <w:rFonts w:hint="eastAsia" w:ascii="仿宋_GB2312" w:hAnsi="仿宋_GB2312" w:eastAsia="仿宋_GB2312" w:cs="仿宋_GB2312"/>
                <w:bCs/>
                <w:color w:val="auto"/>
                <w:sz w:val="24"/>
                <w:szCs w:val="24"/>
                <w:highlight w:val="none"/>
              </w:rPr>
            </w:pPr>
          </w:p>
          <w:p w14:paraId="3D5FE429">
            <w:pPr>
              <w:spacing w:before="156" w:beforeLines="50" w:after="156" w:afterLines="50"/>
              <w:rPr>
                <w:rFonts w:hint="eastAsia" w:ascii="仿宋_GB2312" w:hAnsi="仿宋_GB2312" w:eastAsia="仿宋_GB2312" w:cs="仿宋_GB2312"/>
                <w:bCs/>
                <w:color w:val="auto"/>
                <w:sz w:val="24"/>
                <w:szCs w:val="24"/>
                <w:highlight w:val="none"/>
              </w:rPr>
            </w:pPr>
          </w:p>
          <w:p w14:paraId="6436EE75">
            <w:pPr>
              <w:spacing w:before="156" w:beforeLines="50" w:after="156" w:afterLines="50"/>
              <w:rPr>
                <w:rFonts w:hint="eastAsia" w:ascii="仿宋_GB2312" w:hAnsi="仿宋_GB2312" w:eastAsia="仿宋_GB2312" w:cs="仿宋_GB2312"/>
                <w:bCs/>
                <w:color w:val="auto"/>
                <w:sz w:val="24"/>
                <w:szCs w:val="24"/>
                <w:highlight w:val="none"/>
              </w:rPr>
            </w:pPr>
          </w:p>
          <w:p w14:paraId="1D3AC340">
            <w:pPr>
              <w:spacing w:before="156" w:beforeLines="50" w:after="156" w:afterLines="50"/>
              <w:rPr>
                <w:rFonts w:hint="eastAsia" w:ascii="仿宋_GB2312" w:hAnsi="仿宋_GB2312" w:eastAsia="仿宋_GB2312" w:cs="仿宋_GB2312"/>
                <w:bCs/>
                <w:color w:val="auto"/>
                <w:sz w:val="24"/>
                <w:szCs w:val="24"/>
                <w:highlight w:val="none"/>
              </w:rPr>
            </w:pPr>
          </w:p>
          <w:p w14:paraId="157C83C7">
            <w:pPr>
              <w:spacing w:before="156" w:beforeLines="50" w:after="156" w:afterLines="50"/>
              <w:rPr>
                <w:rFonts w:hint="eastAsia" w:ascii="仿宋_GB2312" w:hAnsi="仿宋_GB2312" w:eastAsia="仿宋_GB2312" w:cs="仿宋_GB2312"/>
                <w:bCs/>
                <w:color w:val="auto"/>
                <w:sz w:val="24"/>
                <w:szCs w:val="24"/>
                <w:highlight w:val="none"/>
              </w:rPr>
            </w:pPr>
          </w:p>
          <w:p w14:paraId="304F6E44">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领导签字：               年    月    日</w:t>
            </w:r>
          </w:p>
          <w:p w14:paraId="7A3BC69F">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（加盖公章）</w:t>
            </w:r>
          </w:p>
        </w:tc>
      </w:tr>
      <w:tr w14:paraId="7C388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4" w:type="dxa"/>
            <w:noWrap w:val="0"/>
            <w:vAlign w:val="top"/>
          </w:tcPr>
          <w:p w14:paraId="1555D61E">
            <w:pPr>
              <w:spacing w:before="156" w:beforeLines="50" w:after="156" w:afterLines="50"/>
              <w:jc w:val="center"/>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实验室与设备管理处</w:t>
            </w:r>
          </w:p>
        </w:tc>
      </w:tr>
      <w:tr w14:paraId="34842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7" w:hRule="atLeast"/>
        </w:trPr>
        <w:tc>
          <w:tcPr>
            <w:tcW w:w="9514" w:type="dxa"/>
            <w:noWrap w:val="0"/>
            <w:vAlign w:val="top"/>
          </w:tcPr>
          <w:p w14:paraId="6CFE9076">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p>
          <w:p w14:paraId="50E87859">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p>
          <w:p w14:paraId="5E844F47">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p>
          <w:p w14:paraId="152917B5">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p>
          <w:p w14:paraId="2AD6D33B">
            <w:pPr>
              <w:spacing w:before="156" w:beforeLines="50" w:after="156" w:afterLines="50"/>
              <w:rPr>
                <w:rFonts w:hint="eastAsia" w:ascii="仿宋_GB2312" w:hAnsi="仿宋_GB2312" w:eastAsia="仿宋_GB2312" w:cs="仿宋_GB2312"/>
                <w:bCs/>
                <w:color w:val="auto"/>
                <w:sz w:val="24"/>
                <w:szCs w:val="24"/>
                <w:highlight w:val="none"/>
              </w:rPr>
            </w:pPr>
          </w:p>
          <w:p w14:paraId="095CB298">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p>
          <w:p w14:paraId="47E62E30">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领导签字：               年    月    日</w:t>
            </w:r>
          </w:p>
          <w:p w14:paraId="650BB901">
            <w:pPr>
              <w:spacing w:before="156" w:beforeLines="50" w:after="156" w:afterLines="50"/>
              <w:ind w:firstLine="4320" w:firstLineChars="1800"/>
              <w:rPr>
                <w:rFonts w:hint="eastAsia" w:ascii="仿宋_GB2312" w:hAnsi="仿宋_GB2312" w:eastAsia="仿宋_GB2312" w:cs="仿宋_GB2312"/>
                <w:bCs/>
                <w:color w:val="auto"/>
                <w:sz w:val="24"/>
                <w:szCs w:val="24"/>
                <w:highlight w:val="none"/>
              </w:rPr>
            </w:pPr>
            <w:r>
              <w:rPr>
                <w:rFonts w:hint="eastAsia" w:ascii="仿宋_GB2312" w:hAnsi="仿宋_GB2312" w:eastAsia="仿宋_GB2312" w:cs="仿宋_GB2312"/>
                <w:bCs/>
                <w:color w:val="auto"/>
                <w:sz w:val="24"/>
                <w:szCs w:val="24"/>
                <w:highlight w:val="none"/>
              </w:rPr>
              <w:t>（加盖公章）</w:t>
            </w:r>
          </w:p>
        </w:tc>
      </w:tr>
    </w:tbl>
    <w:p w14:paraId="3849F9BD">
      <w:pPr>
        <w:spacing w:line="0" w:lineRule="atLeast"/>
        <w:rPr>
          <w:rFonts w:hint="eastAsia" w:ascii="仿宋_GB2312" w:hAnsi="仿宋_GB2312" w:eastAsia="仿宋_GB2312" w:cs="仿宋_GB2312"/>
          <w:b/>
          <w:color w:val="auto"/>
          <w:sz w:val="30"/>
          <w:szCs w:val="30"/>
          <w:highlight w:val="none"/>
        </w:rPr>
      </w:pPr>
    </w:p>
    <w:p w14:paraId="072D4D3E">
      <w:pPr>
        <w:spacing w:line="520" w:lineRule="exact"/>
        <w:rPr>
          <w:rFonts w:hint="eastAsia" w:ascii="仿宋_GB2312" w:hAnsi="仿宋_GB2312" w:eastAsia="仿宋_GB2312" w:cs="仿宋_GB2312"/>
          <w:color w:val="auto"/>
          <w:sz w:val="32"/>
          <w:szCs w:val="32"/>
          <w:highlight w:val="none"/>
          <w:lang w:val="en-US" w:eastAsia="zh-CN"/>
        </w:rPr>
      </w:pPr>
    </w:p>
    <w:p w14:paraId="1A714D27">
      <w:pPr>
        <w:spacing w:line="520" w:lineRule="exact"/>
        <w:rPr>
          <w:rFonts w:hint="eastAsia" w:ascii="黑体" w:hAnsi="黑体" w:eastAsia="黑体"/>
          <w:color w:val="auto"/>
          <w:sz w:val="32"/>
          <w:szCs w:val="32"/>
          <w:highlight w:val="none"/>
        </w:rPr>
      </w:pPr>
    </w:p>
    <w:p w14:paraId="2B32112D">
      <w:pPr>
        <w:spacing w:line="520" w:lineRule="exact"/>
        <w:rPr>
          <w:rFonts w:hint="eastAsia" w:ascii="黑体" w:hAnsi="黑体" w:eastAsia="黑体"/>
          <w:color w:val="auto"/>
          <w:sz w:val="32"/>
          <w:szCs w:val="32"/>
          <w:highlight w:val="none"/>
        </w:rPr>
      </w:pPr>
    </w:p>
    <w:p w14:paraId="2096306D">
      <w:pPr>
        <w:spacing w:line="520" w:lineRule="exact"/>
        <w:rPr>
          <w:rFonts w:hint="eastAsia" w:ascii="黑体" w:hAnsi="黑体" w:eastAsia="黑体"/>
          <w:color w:val="auto"/>
          <w:sz w:val="32"/>
          <w:szCs w:val="32"/>
          <w:highlight w:val="none"/>
        </w:rPr>
      </w:pPr>
    </w:p>
    <w:p w14:paraId="68ED4315">
      <w:pPr>
        <w:pStyle w:val="16"/>
        <w:numPr>
          <w:ilvl w:val="0"/>
          <w:numId w:val="0"/>
        </w:numPr>
        <w:ind w:leftChars="0"/>
        <w:rPr>
          <w:rFonts w:hint="default" w:ascii="楷体_GB2312" w:hAnsi="楷体_GB2312" w:eastAsia="楷体_GB2312" w:cs="楷体_GB2312"/>
          <w:b/>
          <w:bCs/>
          <w:color w:val="auto"/>
          <w:sz w:val="32"/>
          <w:szCs w:val="32"/>
          <w:highlight w:val="none"/>
          <w:lang w:val="en-US" w:eastAsia="zh-CN"/>
        </w:rPr>
      </w:pPr>
    </w:p>
    <w:sectPr>
      <w:footerReference r:id="rId9" w:type="default"/>
      <w:pgSz w:w="11906" w:h="16838"/>
      <w:pgMar w:top="1417" w:right="1417" w:bottom="1417" w:left="1417" w:header="851" w:footer="992" w:gutter="0"/>
      <w:pgNumType w:fmt="decimal"/>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istrator" w:date="2024-03-08T09:36:17Z" w:initials="A">
    <w:p w14:paraId="3955004C">
      <w:pPr>
        <w:pStyle w:val="6"/>
        <w:rPr>
          <w:rFonts w:hint="eastAsia" w:eastAsia="宋体"/>
          <w:lang w:eastAsia="zh-CN"/>
        </w:rPr>
      </w:pPr>
      <w:r>
        <w:rPr>
          <w:rFonts w:hint="eastAsia"/>
          <w:lang w:eastAsia="zh-CN"/>
        </w:rPr>
        <w:t>应将设备的硬件、软件等相关的主要技术指标填写完整，技术指标应和日后采购招标的性能指标一致，但不能直接将采购标书的内容直接照抄进来，特别是五角星、三角形的标志、招标过程要求提供佐证材料等文字内容，务必删除！</w:t>
      </w:r>
    </w:p>
  </w:comment>
  <w:comment w:id="1" w:author="Administrator" w:date="2024-03-08T09:35:20Z" w:initials="A">
    <w:p w14:paraId="527238E2">
      <w:pPr>
        <w:pStyle w:val="6"/>
        <w:rPr>
          <w:rFonts w:hint="default" w:eastAsia="宋体"/>
          <w:lang w:val="en-US" w:eastAsia="zh-CN"/>
        </w:rPr>
      </w:pPr>
      <w:r>
        <w:rPr>
          <w:rFonts w:hint="eastAsia"/>
          <w:lang w:eastAsia="zh-CN"/>
        </w:rPr>
        <w:t>应提供至少</w:t>
      </w:r>
      <w:r>
        <w:rPr>
          <w:rFonts w:hint="eastAsia"/>
          <w:lang w:val="en-US" w:eastAsia="zh-CN"/>
        </w:rPr>
        <w:t>3个厂家的询价调研情况，厂家的型号、规格、图片应齐全</w:t>
      </w:r>
    </w:p>
  </w:comment>
  <w:comment w:id="2" w:author="Administrator" w:date="2024-03-08T09:38:57Z" w:initials="A">
    <w:p w14:paraId="5B8C348D">
      <w:pPr>
        <w:pStyle w:val="6"/>
        <w:rPr>
          <w:rFonts w:hint="eastAsia" w:eastAsia="宋体"/>
          <w:lang w:eastAsia="zh-CN"/>
        </w:rPr>
      </w:pPr>
      <w:r>
        <w:rPr>
          <w:rFonts w:hint="eastAsia"/>
          <w:lang w:eastAsia="zh-CN"/>
        </w:rPr>
        <w:t>查询本单位同类设备配备情况，数量多时，应阐明增加采购的原因，如现有设备具体无法满足测试的原因，或设备故障、现有设备机时数满负荷等！</w:t>
      </w:r>
    </w:p>
  </w:comment>
  <w:comment w:id="3" w:author="Administrator" w:date="2024-03-08T09:42:05Z" w:initials="A">
    <w:p w14:paraId="75BB318D">
      <w:pPr>
        <w:pStyle w:val="6"/>
        <w:rPr>
          <w:rFonts w:hint="eastAsia" w:eastAsia="宋体"/>
          <w:lang w:eastAsia="zh-CN"/>
        </w:rPr>
      </w:pPr>
      <w:r>
        <w:rPr>
          <w:rFonts w:hint="eastAsia"/>
          <w:lang w:eastAsia="zh-CN"/>
        </w:rPr>
        <w:t>查询本校其他学院同类设备的配备情况，数量多时，应阐明增加采购的原因，如现有设备具体无法满足测试的原因，或设备故障、现有设备机时数满负荷等！</w:t>
      </w:r>
    </w:p>
  </w:comment>
  <w:comment w:id="4" w:author="Administrator" w:date="2024-03-08T09:42:43Z" w:initials="A">
    <w:p w14:paraId="181B2112">
      <w:pPr>
        <w:pStyle w:val="6"/>
        <w:rPr>
          <w:rFonts w:hint="eastAsia" w:eastAsia="宋体"/>
          <w:lang w:eastAsia="zh-CN"/>
        </w:rPr>
      </w:pPr>
      <w:r>
        <w:rPr>
          <w:rFonts w:hint="eastAsia"/>
          <w:lang w:eastAsia="zh-CN"/>
        </w:rPr>
        <w:t>填写本校以外的省内其他单位同类设备采购情况，应阐明无法使用其他单位设备的原因！</w:t>
      </w:r>
    </w:p>
  </w:comment>
  <w:comment w:id="5" w:author="Administrator" w:date="2024-03-08T09:31:54Z" w:initials="A">
    <w:p w14:paraId="4AB165C3">
      <w:pPr>
        <w:pStyle w:val="6"/>
      </w:pPr>
      <w:r>
        <w:rPr>
          <w:rFonts w:hint="eastAsia" w:ascii="仿宋_GB2312" w:hAnsi="宋体" w:eastAsia="仿宋_GB2312"/>
          <w:bCs/>
          <w:color w:val="auto"/>
          <w:sz w:val="32"/>
          <w:szCs w:val="32"/>
          <w:highlight w:val="none"/>
          <w:lang w:eastAsia="zh-CN"/>
        </w:rPr>
        <w:t>设备总使用机时数应满足以下要求：</w:t>
      </w:r>
      <w:r>
        <w:rPr>
          <w:rFonts w:hint="eastAsia" w:ascii="仿宋_GB2312" w:hAnsi="宋体" w:eastAsia="仿宋_GB2312"/>
          <w:bCs/>
          <w:color w:val="auto"/>
          <w:sz w:val="32"/>
          <w:szCs w:val="32"/>
          <w:highlight w:val="none"/>
        </w:rPr>
        <w:t>通用设备：</w:t>
      </w:r>
      <w:r>
        <w:rPr>
          <w:rFonts w:hint="eastAsia" w:ascii="仿宋_GB2312" w:hAnsi="宋体" w:eastAsia="仿宋_GB2312"/>
          <w:bCs/>
          <w:color w:val="auto"/>
          <w:sz w:val="32"/>
          <w:szCs w:val="32"/>
          <w:highlight w:val="none"/>
          <w:lang w:eastAsia="zh-CN"/>
        </w:rPr>
        <w:t>不小于</w:t>
      </w:r>
      <w:r>
        <w:rPr>
          <w:rFonts w:hint="eastAsia" w:ascii="仿宋_GB2312" w:hAnsi="宋体" w:eastAsia="仿宋_GB2312"/>
          <w:bCs/>
          <w:color w:val="auto"/>
          <w:sz w:val="32"/>
          <w:szCs w:val="32"/>
          <w:highlight w:val="none"/>
        </w:rPr>
        <w:t>1400小时/年，专用设备</w:t>
      </w:r>
      <w:r>
        <w:rPr>
          <w:rFonts w:hint="eastAsia" w:ascii="仿宋_GB2312" w:hAnsi="宋体" w:eastAsia="仿宋_GB2312"/>
          <w:bCs/>
          <w:color w:val="auto"/>
          <w:sz w:val="32"/>
          <w:szCs w:val="32"/>
          <w:highlight w:val="none"/>
          <w:lang w:val="en-US" w:eastAsia="zh-CN"/>
        </w:rPr>
        <w:t>/</w:t>
      </w:r>
      <w:r>
        <w:rPr>
          <w:rFonts w:hint="eastAsia" w:ascii="仿宋_GB2312" w:hAnsi="宋体" w:eastAsia="仿宋_GB2312"/>
          <w:bCs/>
          <w:color w:val="auto"/>
          <w:sz w:val="32"/>
          <w:szCs w:val="32"/>
          <w:highlight w:val="none"/>
        </w:rPr>
        <w:t>机械类</w:t>
      </w:r>
      <w:r>
        <w:rPr>
          <w:rFonts w:hint="eastAsia" w:ascii="仿宋_GB2312" w:hAnsi="宋体" w:eastAsia="仿宋_GB2312"/>
          <w:bCs/>
          <w:color w:val="auto"/>
          <w:sz w:val="32"/>
          <w:szCs w:val="32"/>
          <w:highlight w:val="none"/>
          <w:lang w:eastAsia="zh-CN"/>
        </w:rPr>
        <w:t>设备</w:t>
      </w:r>
      <w:r>
        <w:rPr>
          <w:rFonts w:hint="eastAsia" w:ascii="仿宋_GB2312" w:hAnsi="宋体" w:eastAsia="仿宋_GB2312"/>
          <w:bCs/>
          <w:color w:val="auto"/>
          <w:sz w:val="32"/>
          <w:szCs w:val="32"/>
          <w:highlight w:val="none"/>
        </w:rPr>
        <w:t>：</w:t>
      </w:r>
      <w:r>
        <w:rPr>
          <w:rFonts w:hint="eastAsia" w:ascii="仿宋_GB2312" w:hAnsi="宋体" w:eastAsia="仿宋_GB2312"/>
          <w:bCs/>
          <w:color w:val="auto"/>
          <w:sz w:val="32"/>
          <w:szCs w:val="32"/>
          <w:highlight w:val="none"/>
          <w:lang w:eastAsia="zh-CN"/>
        </w:rPr>
        <w:t>不小于</w:t>
      </w:r>
      <w:r>
        <w:rPr>
          <w:rFonts w:hint="eastAsia" w:ascii="仿宋_GB2312" w:hAnsi="宋体" w:eastAsia="仿宋_GB2312"/>
          <w:bCs/>
          <w:color w:val="auto"/>
          <w:sz w:val="32"/>
          <w:szCs w:val="32"/>
          <w:highlight w:val="none"/>
        </w:rPr>
        <w:t>800小时/年</w:t>
      </w:r>
    </w:p>
  </w:comment>
  <w:comment w:id="6" w:author="Administrator" w:date="2024-03-08T09:45:59Z" w:initials="A">
    <w:p w14:paraId="0D293FA9">
      <w:pPr>
        <w:pStyle w:val="6"/>
        <w:rPr>
          <w:rFonts w:hint="eastAsia" w:eastAsia="宋体"/>
          <w:lang w:eastAsia="zh-CN"/>
        </w:rPr>
      </w:pPr>
      <w:r>
        <w:rPr>
          <w:rFonts w:hint="eastAsia"/>
          <w:lang w:eastAsia="zh-CN"/>
        </w:rPr>
        <w:t>主要是指新购设备日后可以用于哪些新的测试技术，或者与其他设备实现联用等新的功能</w:t>
      </w:r>
    </w:p>
  </w:comment>
  <w:comment w:id="7" w:author="Administrator" w:date="2024-03-08T09:47:09Z" w:initials="A">
    <w:p w14:paraId="70D3185E">
      <w:pPr>
        <w:pStyle w:val="6"/>
        <w:rPr>
          <w:rFonts w:hint="eastAsia" w:eastAsia="宋体"/>
          <w:lang w:eastAsia="zh-CN"/>
        </w:rPr>
      </w:pPr>
      <w:r>
        <w:rPr>
          <w:rFonts w:hint="eastAsia"/>
          <w:lang w:eastAsia="zh-CN"/>
        </w:rPr>
        <w:t>为确保设备日常运行管理，人员队伍配备时应将不同人员承担的职责划分清楚，培训计划应填写每年一次、每学期一次、每月一次等具体的频次</w:t>
      </w:r>
    </w:p>
  </w:comment>
  <w:comment w:id="8" w:author="Administrator" w:date="2024-03-08T09:49:24Z" w:initials="A">
    <w:p w14:paraId="675239A4">
      <w:pPr>
        <w:pStyle w:val="6"/>
        <w:rPr>
          <w:rFonts w:hint="eastAsia" w:eastAsia="宋体"/>
          <w:lang w:eastAsia="zh-CN"/>
        </w:rPr>
      </w:pPr>
      <w:r>
        <w:rPr>
          <w:rFonts w:hint="eastAsia"/>
          <w:lang w:eastAsia="zh-CN"/>
        </w:rPr>
        <w:t>现状填写是否满足，如无法满足应在解决方案或改进措施一栏阐述</w:t>
      </w:r>
    </w:p>
  </w:comment>
  <w:comment w:id="9" w:author="Administrator" w:date="2024-03-08T09:48:51Z" w:initials="A">
    <w:p w14:paraId="13CA09D7">
      <w:pPr>
        <w:pStyle w:val="6"/>
        <w:rPr>
          <w:rFonts w:hint="eastAsia" w:eastAsia="宋体"/>
          <w:lang w:eastAsia="zh-CN"/>
        </w:rPr>
      </w:pPr>
      <w:r>
        <w:rPr>
          <w:rFonts w:hint="eastAsia"/>
          <w:lang w:eastAsia="zh-CN"/>
        </w:rPr>
        <w:t>放置地点应填写具体的楼宇房间号</w:t>
      </w:r>
    </w:p>
  </w:comment>
  <w:comment w:id="10" w:author="Administrator" w:date="2024-03-08T09:50:49Z" w:initials="A">
    <w:p w14:paraId="1A9F04DA">
      <w:pPr>
        <w:pStyle w:val="6"/>
        <w:rPr>
          <w:rFonts w:hint="eastAsia" w:eastAsia="宋体"/>
          <w:lang w:eastAsia="zh-CN"/>
        </w:rPr>
      </w:pPr>
      <w:r>
        <w:rPr>
          <w:rFonts w:hint="eastAsia"/>
          <w:lang w:eastAsia="zh-CN"/>
        </w:rPr>
        <w:t>设备吨数大时，应提前与基建处沟通现有房间是否能满足使用要求！不可采购后再考虑！</w:t>
      </w:r>
    </w:p>
  </w:comment>
  <w:comment w:id="11" w:author="Administrator" w:date="2024-03-08T09:52:05Z" w:initials="A">
    <w:p w14:paraId="0BFA1D67">
      <w:pPr>
        <w:pStyle w:val="6"/>
        <w:rPr>
          <w:rFonts w:hint="eastAsia" w:eastAsia="宋体"/>
          <w:lang w:eastAsia="zh-CN"/>
        </w:rPr>
      </w:pPr>
      <w:r>
        <w:rPr>
          <w:rFonts w:hint="eastAsia"/>
          <w:lang w:eastAsia="zh-CN"/>
        </w:rPr>
        <w:t>如有涉及</w:t>
      </w:r>
      <w:r>
        <w:rPr>
          <w:rFonts w:hint="eastAsia"/>
          <w:lang w:val="en-US" w:eastAsia="zh-CN"/>
        </w:rPr>
        <w:t>放射源</w:t>
      </w:r>
      <w:r>
        <w:rPr>
          <w:rFonts w:hint="eastAsia"/>
          <w:lang w:eastAsia="zh-CN"/>
        </w:rPr>
        <w:t>、射线装置等辐射类设备，必须先与潜在供应商了解是否为豁免源，采购招标过程必须让供应商出具有效的豁免备案证明！如不是豁免源，应按照辐射类设备办理《特种设备使用许可证》，设备场所应符合特种设备的要求，操作人员应持证上岗，禁止无证使用辐射类设备！</w:t>
      </w:r>
    </w:p>
  </w:comment>
  <w:comment w:id="12" w:author="Administrator" w:date="2024-03-08T09:56:15Z" w:initials="A">
    <w:p w14:paraId="27B551EE">
      <w:pPr>
        <w:pStyle w:val="6"/>
        <w:rPr>
          <w:rFonts w:hint="eastAsia" w:eastAsia="宋体"/>
          <w:lang w:eastAsia="zh-CN"/>
        </w:rPr>
      </w:pPr>
      <w:r>
        <w:rPr>
          <w:rFonts w:hint="eastAsia"/>
          <w:lang w:eastAsia="zh-CN"/>
        </w:rPr>
        <w:t>特别是有需要联用超过</w:t>
      </w:r>
      <w:r>
        <w:rPr>
          <w:rFonts w:hint="eastAsia"/>
          <w:lang w:val="en-US" w:eastAsia="zh-CN"/>
        </w:rPr>
        <w:t>10万元的</w:t>
      </w:r>
      <w:r>
        <w:rPr>
          <w:rFonts w:hint="eastAsia"/>
          <w:lang w:eastAsia="zh-CN"/>
        </w:rPr>
        <w:t>设备应填写设备的资产编号，以便后期大仪共享绩效考核使用！</w:t>
      </w:r>
    </w:p>
  </w:comment>
  <w:comment w:id="13" w:author="Administrator" w:date="2024-03-08T10:09:16Z" w:initials="A">
    <w:p w14:paraId="6D58596B">
      <w:pPr>
        <w:pStyle w:val="6"/>
        <w:rPr>
          <w:rFonts w:hint="eastAsia" w:eastAsia="宋体"/>
          <w:lang w:eastAsia="zh-CN"/>
        </w:rPr>
      </w:pPr>
      <w:r>
        <w:rPr>
          <w:rFonts w:hint="eastAsia"/>
          <w:lang w:eastAsia="zh-CN"/>
        </w:rPr>
        <w:t>经费来源应填写经费项目名称和经费号</w:t>
      </w:r>
    </w:p>
  </w:comment>
  <w:comment w:id="14" w:author="高滢" w:date="2024-04-07T14:22:43Z" w:initials="高">
    <w:p w14:paraId="414C2FD4">
      <w:pPr>
        <w:pStyle w:val="6"/>
        <w:rPr>
          <w:rFonts w:hint="default" w:eastAsia="宋体"/>
          <w:lang w:val="en-US" w:eastAsia="zh-CN"/>
        </w:rPr>
      </w:pPr>
      <w:r>
        <w:rPr>
          <w:rFonts w:hint="eastAsia"/>
          <w:lang w:val="en-US" w:eastAsia="zh-CN"/>
        </w:rPr>
        <w:t>应填写是否已财务冻结，应财务冻结后，才可确认经费有具体出处！</w:t>
      </w:r>
    </w:p>
  </w:comment>
  <w:comment w:id="15" w:author="Administrator" w:date="2024-03-08T10:09:55Z" w:initials="A">
    <w:p w14:paraId="787B470D">
      <w:pPr>
        <w:pStyle w:val="6"/>
        <w:rPr>
          <w:rFonts w:hint="eastAsia" w:eastAsia="宋体"/>
          <w:lang w:eastAsia="zh-CN"/>
        </w:rPr>
      </w:pPr>
      <w:r>
        <w:rPr>
          <w:rFonts w:hint="eastAsia"/>
          <w:lang w:eastAsia="zh-CN"/>
        </w:rPr>
        <w:t>采购设备时预算经费应预留充足的运行维护费，防止出现未及时维护导致的设备故障，造成设备资源的闲置浪费！</w:t>
      </w:r>
    </w:p>
  </w:comment>
  <w:comment w:id="16" w:author="Administrator" w:date="2024-03-08T10:09:51Z" w:initials="A">
    <w:p w14:paraId="65E30890">
      <w:pPr>
        <w:pStyle w:val="6"/>
        <w:rPr>
          <w:rFonts w:hint="eastAsia" w:eastAsia="宋体"/>
          <w:lang w:eastAsia="zh-CN"/>
        </w:rPr>
      </w:pPr>
      <w:r>
        <w:rPr>
          <w:rFonts w:hint="eastAsia"/>
          <w:lang w:eastAsia="zh-CN"/>
        </w:rPr>
        <w:t>采购设备时预算经费应预留充足的日常耗材费，或在纳入大仪共享管理测试收费时，将耗材费列入测试成本。</w:t>
      </w:r>
    </w:p>
  </w:comment>
  <w:comment w:id="17" w:author="Administrator" w:date="2024-03-08T10:14:28Z" w:initials="A">
    <w:p w14:paraId="21F57521">
      <w:pPr>
        <w:pStyle w:val="6"/>
        <w:rPr>
          <w:rFonts w:hint="eastAsia" w:eastAsia="宋体"/>
          <w:lang w:eastAsia="zh-CN"/>
        </w:rPr>
      </w:pPr>
      <w:r>
        <w:rPr>
          <w:rFonts w:hint="eastAsia"/>
          <w:lang w:eastAsia="zh-CN"/>
        </w:rPr>
        <w:t>原则上科研仪器设备都要加入学校共享平台，如不加入，应填写申请报告，阐明无法共享的原因交到实验室与设备管理处进行备案</w:t>
      </w:r>
    </w:p>
  </w:comment>
  <w:comment w:id="18" w:author="Administrator" w:date="2024-03-08T10:41:54Z" w:initials="A">
    <w:p w14:paraId="41B25B41">
      <w:pPr>
        <w:pStyle w:val="6"/>
        <w:rPr>
          <w:rFonts w:hint="eastAsia" w:eastAsia="宋体"/>
          <w:lang w:eastAsia="zh-CN"/>
        </w:rPr>
      </w:pPr>
      <w:r>
        <w:rPr>
          <w:rFonts w:hint="eastAsia"/>
          <w:lang w:eastAsia="zh-CN"/>
        </w:rPr>
        <w:t>建议满足要求的设备纳入省级平台，加大设备的共享利用率</w:t>
      </w:r>
    </w:p>
  </w:comment>
  <w:comment w:id="19" w:author="Administrator" w:date="2024-03-08T10:36:07Z" w:initials="A">
    <w:p w14:paraId="23E3224D">
      <w:pPr>
        <w:pStyle w:val="6"/>
        <w:rPr>
          <w:rFonts w:hint="eastAsia" w:eastAsia="宋体"/>
          <w:lang w:eastAsia="zh-CN"/>
        </w:rPr>
      </w:pPr>
      <w:r>
        <w:rPr>
          <w:rFonts w:hint="eastAsia"/>
          <w:lang w:eastAsia="zh-CN"/>
        </w:rPr>
        <w:t>设备负责人手写签字</w:t>
      </w:r>
    </w:p>
  </w:comment>
  <w:comment w:id="20" w:author="Administrator" w:date="2024-03-08T10:36:41Z" w:initials="A">
    <w:p w14:paraId="6CE1575F">
      <w:pPr>
        <w:pStyle w:val="6"/>
        <w:rPr>
          <w:rFonts w:hint="default" w:eastAsia="宋体"/>
          <w:lang w:val="en-US" w:eastAsia="zh-CN"/>
        </w:rPr>
      </w:pPr>
      <w:r>
        <w:rPr>
          <w:rFonts w:hint="eastAsia"/>
          <w:lang w:eastAsia="zh-CN"/>
        </w:rPr>
        <w:t>应根据填表说明</w:t>
      </w:r>
      <w:r>
        <w:rPr>
          <w:rFonts w:hint="eastAsia"/>
          <w:lang w:val="en-US" w:eastAsia="zh-CN"/>
        </w:rPr>
        <w:t>2邀请专家，本项目的负责人不得作为评审专家</w:t>
      </w:r>
    </w:p>
  </w:comment>
  <w:comment w:id="21" w:author="Administrator" w:date="2024-03-08T10:37:35Z" w:initials="A">
    <w:p w14:paraId="4DC3526D">
      <w:pPr>
        <w:pStyle w:val="6"/>
        <w:rPr>
          <w:rFonts w:hint="eastAsia" w:eastAsia="宋体"/>
          <w:lang w:eastAsia="zh-CN"/>
        </w:rPr>
      </w:pPr>
      <w:r>
        <w:rPr>
          <w:rFonts w:hint="eastAsia"/>
          <w:lang w:eastAsia="zh-CN"/>
        </w:rPr>
        <w:t>须手写签字</w:t>
      </w:r>
    </w:p>
  </w:comment>
  <w:comment w:id="22" w:author="Administrator" w:date="2024-03-08T10:37:47Z" w:initials="A">
    <w:p w14:paraId="59F73D41">
      <w:pPr>
        <w:pStyle w:val="6"/>
        <w:rPr>
          <w:rFonts w:hint="eastAsia" w:eastAsia="宋体"/>
          <w:lang w:eastAsia="zh-CN"/>
        </w:rPr>
      </w:pPr>
      <w:r>
        <w:rPr>
          <w:rFonts w:hint="eastAsia"/>
          <w:lang w:eastAsia="zh-CN"/>
        </w:rPr>
        <w:t>须手写签字</w:t>
      </w:r>
    </w:p>
  </w:comment>
  <w:comment w:id="23" w:author="Administrator" w:date="2024-03-08T10:38:03Z" w:initials="A">
    <w:p w14:paraId="06865335">
      <w:pPr>
        <w:pStyle w:val="6"/>
        <w:rPr>
          <w:rFonts w:hint="eastAsia" w:eastAsia="宋体"/>
          <w:lang w:eastAsia="zh-CN"/>
        </w:rPr>
      </w:pPr>
      <w:r>
        <w:rPr>
          <w:rFonts w:hint="eastAsia"/>
          <w:lang w:eastAsia="zh-CN"/>
        </w:rPr>
        <w:t>单位会议的研究时间应迟于专家论证会的时间！</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955004C" w15:done="0"/>
  <w15:commentEx w15:paraId="527238E2" w15:done="0"/>
  <w15:commentEx w15:paraId="5B8C348D" w15:done="0"/>
  <w15:commentEx w15:paraId="75BB318D" w15:done="0"/>
  <w15:commentEx w15:paraId="181B2112" w15:done="0"/>
  <w15:commentEx w15:paraId="4AB165C3" w15:done="0"/>
  <w15:commentEx w15:paraId="0D293FA9" w15:done="0"/>
  <w15:commentEx w15:paraId="70D3185E" w15:done="0"/>
  <w15:commentEx w15:paraId="675239A4" w15:done="0"/>
  <w15:commentEx w15:paraId="13CA09D7" w15:done="0"/>
  <w15:commentEx w15:paraId="1A9F04DA" w15:done="0"/>
  <w15:commentEx w15:paraId="0BFA1D67" w15:done="0"/>
  <w15:commentEx w15:paraId="27B551EE" w15:done="0"/>
  <w15:commentEx w15:paraId="6D58596B" w15:done="0"/>
  <w15:commentEx w15:paraId="414C2FD4" w15:done="0"/>
  <w15:commentEx w15:paraId="787B470D" w15:done="0"/>
  <w15:commentEx w15:paraId="65E30890" w15:done="0"/>
  <w15:commentEx w15:paraId="21F57521" w15:done="0"/>
  <w15:commentEx w15:paraId="41B25B41" w15:done="0"/>
  <w15:commentEx w15:paraId="23E3224D" w15:done="0"/>
  <w15:commentEx w15:paraId="6CE1575F" w15:done="0"/>
  <w15:commentEx w15:paraId="4DC3526D" w15:done="0"/>
  <w15:commentEx w15:paraId="59F73D41" w15:done="0"/>
  <w15:commentEx w15:paraId="0686533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Wingdings 2">
    <w:altName w:val="Wingdings"/>
    <w:panose1 w:val="05020102010507070707"/>
    <w:charset w:val="02"/>
    <w:family w:val="auto"/>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ingsoft UE">
    <w:altName w:val="ksdb"/>
    <w:panose1 w:val="00000000000000000000"/>
    <w:charset w:val="00"/>
    <w:family w:val="auto"/>
    <w:pitch w:val="default"/>
    <w:sig w:usb0="00000000" w:usb1="00000000" w:usb2="00000000" w:usb3="00000000" w:csb0="00000000" w:csb1="00000000"/>
  </w:font>
  <w:font w:name="ksdb">
    <w:panose1 w:val="02000500000000000000"/>
    <w:charset w:val="00"/>
    <w:family w:val="auto"/>
    <w:pitch w:val="default"/>
    <w:sig w:usb0="00000001"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6D216">
    <w:pPr>
      <w:pStyle w:val="7"/>
      <w:ind w:right="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871E6E">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6C871E6E">
                    <w:pPr>
                      <w:pStyle w:val="7"/>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A0642">
    <w:pPr>
      <w:pStyle w:val="7"/>
      <w:framePr w:wrap="around" w:vAnchor="text" w:hAnchor="margin" w:xAlign="center" w:y="1"/>
      <w:rPr>
        <w:rStyle w:val="14"/>
      </w:rPr>
    </w:pPr>
    <w:r>
      <w:fldChar w:fldCharType="begin"/>
    </w:r>
    <w:r>
      <w:rPr>
        <w:rStyle w:val="14"/>
      </w:rPr>
      <w:instrText xml:space="preserve">PAGE  </w:instrText>
    </w:r>
    <w:r>
      <w:fldChar w:fldCharType="end"/>
    </w:r>
  </w:p>
  <w:p w14:paraId="4A20CA5C">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5710E">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1</w:t>
    </w:r>
    <w:r>
      <w:fldChar w:fldCharType="end"/>
    </w:r>
  </w:p>
  <w:p w14:paraId="448ABC04">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29F5C3">
    <w:pPr>
      <w:pStyle w:val="7"/>
      <w:jc w:val="right"/>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56880"/>
                            <w:docPartObj>
                              <w:docPartGallery w:val="autotext"/>
                            </w:docPartObj>
                          </w:sdtPr>
                          <w:sdtContent>
                            <w:p w14:paraId="52996ECF">
                              <w:pPr>
                                <w:pStyle w:val="7"/>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PAGE   \* MERGEFORMAT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zh-CN"/>
                                </w:rPr>
                                <w:fldChar w:fldCharType="end"/>
                              </w:r>
                            </w:p>
                          </w:sdtContent>
                        </w:sdt>
                        <w:p w14:paraId="157FAD0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sdt>
                    <w:sdtPr>
                      <w:id w:val="1856880"/>
                      <w:docPartObj>
                        <w:docPartGallery w:val="autotext"/>
                      </w:docPartObj>
                    </w:sdtPr>
                    <w:sdtContent>
                      <w:p w14:paraId="52996ECF">
                        <w:pPr>
                          <w:pStyle w:val="7"/>
                          <w:jc w:val="righ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zh-CN"/>
                          </w:rPr>
                          <w:fldChar w:fldCharType="begin"/>
                        </w:r>
                        <w:r>
                          <w:rPr>
                            <w:rFonts w:hint="eastAsia" w:ascii="仿宋_GB2312" w:hAnsi="仿宋_GB2312" w:eastAsia="仿宋_GB2312" w:cs="仿宋_GB2312"/>
                            <w:sz w:val="28"/>
                            <w:szCs w:val="28"/>
                            <w:lang w:val="zh-CN"/>
                          </w:rPr>
                          <w:instrText xml:space="preserve"> PAGE   \* MERGEFORMAT </w:instrText>
                        </w:r>
                        <w:r>
                          <w:rPr>
                            <w:rFonts w:hint="eastAsia" w:ascii="仿宋_GB2312" w:hAnsi="仿宋_GB2312" w:eastAsia="仿宋_GB2312" w:cs="仿宋_GB2312"/>
                            <w:sz w:val="28"/>
                            <w:szCs w:val="28"/>
                            <w:lang w:val="zh-CN"/>
                          </w:rPr>
                          <w:fldChar w:fldCharType="separate"/>
                        </w:r>
                        <w:r>
                          <w:rPr>
                            <w:rFonts w:hint="eastAsia" w:ascii="仿宋_GB2312" w:hAnsi="仿宋_GB2312" w:eastAsia="仿宋_GB2312" w:cs="仿宋_GB2312"/>
                            <w:sz w:val="28"/>
                            <w:szCs w:val="28"/>
                            <w:lang w:val="zh-CN"/>
                          </w:rPr>
                          <w:t>2</w:t>
                        </w:r>
                        <w:r>
                          <w:rPr>
                            <w:rFonts w:hint="eastAsia" w:ascii="仿宋_GB2312" w:hAnsi="仿宋_GB2312" w:eastAsia="仿宋_GB2312" w:cs="仿宋_GB2312"/>
                            <w:sz w:val="28"/>
                            <w:szCs w:val="28"/>
                            <w:lang w:val="zh-CN"/>
                          </w:rPr>
                          <w:fldChar w:fldCharType="end"/>
                        </w:r>
                      </w:p>
                    </w:sdtContent>
                  </w:sdt>
                  <w:p w14:paraId="157FAD0F"/>
                </w:txbxContent>
              </v:textbox>
            </v:shape>
          </w:pict>
        </mc:Fallback>
      </mc:AlternateContent>
    </w:r>
  </w:p>
  <w:p w14:paraId="2B2E8057">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7ABFA">
    <w:pPr>
      <w:pStyle w:val="8"/>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高滢">
    <w15:presenceInfo w15:providerId="WPS Office" w15:userId="27601373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OGE4ZjdlMjU5MDA1OGM3ZDM0NTRkM2U4YjZhZTQifQ=="/>
    <w:docVar w:name="KGWebUrl" w:val="https://oa.fjnu.edu.cn/seeyon/officeservlet"/>
  </w:docVars>
  <w:rsids>
    <w:rsidRoot w:val="00000000"/>
    <w:rsid w:val="02065F70"/>
    <w:rsid w:val="0E8D283E"/>
    <w:rsid w:val="10CA5CE4"/>
    <w:rsid w:val="123E4C10"/>
    <w:rsid w:val="174C1201"/>
    <w:rsid w:val="183F4D35"/>
    <w:rsid w:val="1E8B07C7"/>
    <w:rsid w:val="1FC009DE"/>
    <w:rsid w:val="216B249F"/>
    <w:rsid w:val="23DC56BB"/>
    <w:rsid w:val="24E15504"/>
    <w:rsid w:val="25D20134"/>
    <w:rsid w:val="26B53D99"/>
    <w:rsid w:val="28F70A1D"/>
    <w:rsid w:val="31216E03"/>
    <w:rsid w:val="331C3D26"/>
    <w:rsid w:val="38BA5783"/>
    <w:rsid w:val="39167469"/>
    <w:rsid w:val="3B2A0FAA"/>
    <w:rsid w:val="3C6F5181"/>
    <w:rsid w:val="3D251A29"/>
    <w:rsid w:val="40C30D26"/>
    <w:rsid w:val="42BD0CED"/>
    <w:rsid w:val="442C7B41"/>
    <w:rsid w:val="442E5667"/>
    <w:rsid w:val="443B5FD6"/>
    <w:rsid w:val="450A61FD"/>
    <w:rsid w:val="4E73286E"/>
    <w:rsid w:val="4FF97471"/>
    <w:rsid w:val="542D26F7"/>
    <w:rsid w:val="55044845"/>
    <w:rsid w:val="55807CEC"/>
    <w:rsid w:val="592438E4"/>
    <w:rsid w:val="5B303D3E"/>
    <w:rsid w:val="5C6D4D48"/>
    <w:rsid w:val="5D392700"/>
    <w:rsid w:val="5E6E102A"/>
    <w:rsid w:val="609946E1"/>
    <w:rsid w:val="6449399F"/>
    <w:rsid w:val="65005F32"/>
    <w:rsid w:val="675A7591"/>
    <w:rsid w:val="69280027"/>
    <w:rsid w:val="6C7F4CE1"/>
    <w:rsid w:val="6E470F4F"/>
    <w:rsid w:val="74C72DEA"/>
    <w:rsid w:val="75954C96"/>
    <w:rsid w:val="77073972"/>
    <w:rsid w:val="7F4533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17"/>
    <w:qFormat/>
    <w:uiPriority w:val="0"/>
    <w:pPr>
      <w:keepNext/>
      <w:keepLines/>
      <w:spacing w:before="340" w:after="330" w:line="576" w:lineRule="auto"/>
      <w:outlineLvl w:val="0"/>
    </w:pPr>
    <w:rPr>
      <w:b/>
      <w:kern w:val="44"/>
      <w:sz w:val="4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Body Text First Indent"/>
    <w:basedOn w:val="2"/>
    <w:next w:val="4"/>
    <w:qFormat/>
    <w:uiPriority w:val="0"/>
    <w:pPr>
      <w:spacing w:after="0"/>
      <w:ind w:firstLine="420"/>
    </w:pPr>
    <w:rPr>
      <w:sz w:val="32"/>
    </w:rPr>
  </w:style>
  <w:style w:type="paragraph" w:styleId="4">
    <w:name w:val="index 5"/>
    <w:basedOn w:val="1"/>
    <w:next w:val="1"/>
    <w:qFormat/>
    <w:uiPriority w:val="0"/>
    <w:pPr>
      <w:ind w:left="1680"/>
    </w:pPr>
  </w:style>
  <w:style w:type="paragraph" w:styleId="6">
    <w:name w:val="annotation text"/>
    <w:basedOn w:val="1"/>
    <w:qFormat/>
    <w:uiPriority w:val="0"/>
    <w:pPr>
      <w:jc w:val="left"/>
    </w:p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spacing w:beforeAutospacing="1" w:afterAutospacing="1"/>
      <w:jc w:val="left"/>
    </w:pPr>
    <w:rPr>
      <w:kern w:val="0"/>
      <w:sz w:val="24"/>
    </w:rPr>
  </w:style>
  <w:style w:type="paragraph" w:styleId="10">
    <w:name w:val="Title"/>
    <w:basedOn w:val="1"/>
    <w:next w:val="1"/>
    <w:qFormat/>
    <w:uiPriority w:val="10"/>
    <w:pPr>
      <w:spacing w:before="240" w:after="60"/>
      <w:jc w:val="center"/>
      <w:outlineLvl w:val="0"/>
    </w:pPr>
    <w:rPr>
      <w:rFonts w:ascii="Cambria" w:hAnsi="Cambria" w:eastAsia="宋体" w:cs="Times New Roman"/>
      <w:b/>
      <w:bCs/>
      <w:sz w:val="32"/>
      <w:szCs w:val="32"/>
    </w:rPr>
  </w:style>
  <w:style w:type="table" w:styleId="12">
    <w:name w:val="Table Grid"/>
    <w:basedOn w:val="11"/>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page number"/>
    <w:qFormat/>
    <w:uiPriority w:val="0"/>
  </w:style>
  <w:style w:type="character" w:customStyle="1" w:styleId="15">
    <w:name w:val="fontstyle01"/>
    <w:basedOn w:val="13"/>
    <w:qFormat/>
    <w:uiPriority w:val="0"/>
    <w:rPr>
      <w:rFonts w:ascii="仿宋_GB2312" w:hAnsi="仿宋_GB2312" w:eastAsia="仿宋_GB2312" w:cs="仿宋_GB2312"/>
      <w:color w:val="000000"/>
      <w:sz w:val="32"/>
      <w:szCs w:val="32"/>
    </w:rPr>
  </w:style>
  <w:style w:type="paragraph" w:styleId="16">
    <w:name w:val="List Paragraph"/>
    <w:basedOn w:val="1"/>
    <w:qFormat/>
    <w:uiPriority w:val="34"/>
    <w:pPr>
      <w:ind w:firstLine="420" w:firstLineChars="200"/>
    </w:pPr>
  </w:style>
  <w:style w:type="character" w:customStyle="1" w:styleId="17">
    <w:name w:val="标题 1 Char"/>
    <w:link w:val="5"/>
    <w:qFormat/>
    <w:uiPriority w:val="0"/>
    <w:rPr>
      <w:b/>
      <w:kern w:val="44"/>
      <w:sz w:val="4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906</Words>
  <Characters>950</Characters>
  <Lines>0</Lines>
  <Paragraphs>0</Paragraphs>
  <TotalTime>82</TotalTime>
  <ScaleCrop>false</ScaleCrop>
  <LinksUpToDate>false</LinksUpToDate>
  <CharactersWithSpaces>1168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2023-12-24T12:10:00Z</dcterms:created>
  <dc:creator>26198</dc:creator>
  <cp:lastModifiedBy>高滢</cp:lastModifiedBy>
  <dcterms:modified xsi:type="dcterms:W3CDTF">2026-04-03T08:57:06Z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25F2A7BC4B49488F8EEDC683D9279E95_13</vt:lpwstr>
  </property>
  <property fmtid="{D5CDD505-2E9C-101B-9397-08002B2CF9AE}" pid="4" name="KSOTemplateDocerSaveRecord">
    <vt:lpwstr>eyJoZGlkIjoiYjVjYmM4Y2RkYTQ3YTUwNWQ3NDM1YmEyNTUzNmIwZTIiLCJ1c2VySWQiOiI1MDg2ODk0NTUifQ==</vt:lpwstr>
  </property>
</Properties>
</file>